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300" w:lineRule="exact"/>
        <w:ind w:right="-191" w:rightChars="-91"/>
        <w:jc w:val="center"/>
        <w:rPr>
          <w:rFonts w:ascii="Times New Roman" w:hAnsi="Times New Roman" w:eastAsia="方正小标宋简体" w:cs="Times New Roman"/>
          <w:bCs/>
          <w:color w:val="FF0000"/>
          <w:spacing w:val="20"/>
          <w:w w:val="72"/>
          <w:sz w:val="72"/>
          <w:szCs w:val="72"/>
        </w:rPr>
      </w:pPr>
      <w:r>
        <w:rPr>
          <w:rFonts w:hint="eastAsia" w:ascii="Times New Roman" w:hAnsi="Times New Roman" w:eastAsia="方正小标宋简体"/>
          <w:bCs/>
          <w:color w:val="FF0000"/>
          <w:spacing w:val="20"/>
          <w:w w:val="72"/>
          <w:sz w:val="72"/>
          <w:szCs w:val="72"/>
        </w:rPr>
        <w:t>倍特期货</w:t>
      </w:r>
      <w:r>
        <w:rPr>
          <w:rFonts w:ascii="Times New Roman" w:hAnsi="Times New Roman" w:eastAsia="方正小标宋简体" w:cs="Times New Roman"/>
          <w:bCs/>
          <w:color w:val="FF0000"/>
          <w:spacing w:val="20"/>
          <w:w w:val="72"/>
          <w:sz w:val="72"/>
          <w:szCs w:val="72"/>
        </w:rPr>
        <w:t>“两学一做”学习教育</w:t>
      </w:r>
    </w:p>
    <w:p>
      <w:pPr>
        <w:spacing w:line="400" w:lineRule="exact"/>
        <w:ind w:right="-191" w:rightChars="-91"/>
        <w:jc w:val="center"/>
        <w:rPr>
          <w:rFonts w:ascii="Times New Roman" w:hAnsi="Times New Roman" w:eastAsia="方正小标宋简体" w:cs="Times New Roman"/>
          <w:bCs/>
          <w:color w:val="FFFFFF"/>
          <w:w w:val="66"/>
          <w:sz w:val="96"/>
          <w:szCs w:val="96"/>
        </w:rPr>
      </w:pPr>
    </w:p>
    <w:p>
      <w:pPr>
        <w:spacing w:line="1700" w:lineRule="exact"/>
        <w:ind w:right="-191" w:rightChars="-91"/>
        <w:jc w:val="center"/>
        <w:rPr>
          <w:rFonts w:ascii="Times New Roman" w:hAnsi="Times New Roman" w:eastAsia="方正魏碑简体" w:cs="Times New Roman"/>
          <w:bCs/>
          <w:color w:val="FF0000"/>
          <w:spacing w:val="50"/>
          <w:sz w:val="132"/>
          <w:szCs w:val="132"/>
        </w:rPr>
      </w:pPr>
      <w:r>
        <w:rPr>
          <w:rFonts w:ascii="Times New Roman" w:hAnsi="Times New Roman" w:eastAsia="方正魏碑简体" w:cs="Times New Roman"/>
          <w:bCs/>
          <w:color w:val="FF0000"/>
          <w:spacing w:val="50"/>
          <w:sz w:val="132"/>
          <w:szCs w:val="132"/>
        </w:rPr>
        <w:t>工作简报</w:t>
      </w:r>
    </w:p>
    <w:p>
      <w:pPr>
        <w:spacing w:line="200" w:lineRule="exact"/>
        <w:ind w:right="-191" w:rightChars="-91"/>
        <w:rPr>
          <w:rFonts w:ascii="Times New Roman" w:hAnsi="Times New Roman" w:eastAsia="黑体" w:cs="Times New Roman"/>
          <w:bCs/>
          <w:sz w:val="34"/>
          <w:szCs w:val="34"/>
        </w:rPr>
      </w:pPr>
    </w:p>
    <w:p>
      <w:pPr>
        <w:spacing w:line="400" w:lineRule="exact"/>
        <w:ind w:right="-191" w:rightChars="-91"/>
        <w:rPr>
          <w:rFonts w:ascii="Times New Roman" w:hAnsi="Times New Roman" w:eastAsia="楷体_GB2312" w:cs="Times New Roman"/>
          <w:bCs/>
          <w:sz w:val="32"/>
        </w:rPr>
      </w:pPr>
    </w:p>
    <w:tbl>
      <w:tblPr>
        <w:tblStyle w:val="9"/>
        <w:tblW w:w="8800" w:type="dxa"/>
        <w:tblInd w:w="23" w:type="dxa"/>
        <w:tblLayout w:type="fixed"/>
        <w:tblCellMar>
          <w:top w:w="0" w:type="dxa"/>
          <w:left w:w="108" w:type="dxa"/>
          <w:bottom w:w="0" w:type="dxa"/>
          <w:right w:w="108" w:type="dxa"/>
        </w:tblCellMar>
      </w:tblPr>
      <w:tblGrid>
        <w:gridCol w:w="5529"/>
        <w:gridCol w:w="3271"/>
      </w:tblGrid>
      <w:tr>
        <w:tblPrEx>
          <w:tblLayout w:type="fixed"/>
          <w:tblCellMar>
            <w:top w:w="0" w:type="dxa"/>
            <w:left w:w="108" w:type="dxa"/>
            <w:bottom w:w="0" w:type="dxa"/>
            <w:right w:w="108" w:type="dxa"/>
          </w:tblCellMar>
        </w:tblPrEx>
        <w:trPr>
          <w:trHeight w:val="975" w:hRule="atLeast"/>
        </w:trPr>
        <w:tc>
          <w:tcPr>
            <w:tcW w:w="8800" w:type="dxa"/>
            <w:gridSpan w:val="2"/>
            <w:tcBorders>
              <w:tl2br w:val="nil"/>
              <w:tr2bl w:val="nil"/>
            </w:tcBorders>
            <w:vAlign w:val="bottom"/>
          </w:tcPr>
          <w:p>
            <w:pPr>
              <w:widowControl/>
              <w:spacing w:before="100" w:beforeAutospacing="1" w:after="100" w:afterAutospacing="1" w:line="400" w:lineRule="exact"/>
              <w:ind w:right="-191" w:rightChars="-91"/>
              <w:jc w:val="center"/>
              <w:rPr>
                <w:rFonts w:ascii="方正黑体简体" w:hAnsi="方正黑体简体" w:eastAsia="方正黑体简体" w:cs="方正黑体简体"/>
                <w:b/>
                <w:color w:val="000000"/>
                <w:kern w:val="0"/>
                <w:sz w:val="32"/>
                <w:szCs w:val="32"/>
              </w:rPr>
            </w:pPr>
            <w:r>
              <w:rPr>
                <w:rFonts w:hint="eastAsia" w:ascii="方正黑体简体" w:hAnsi="方正黑体简体" w:eastAsia="方正黑体简体" w:cs="方正黑体简体"/>
                <w:b/>
                <w:color w:val="000000"/>
                <w:kern w:val="0"/>
                <w:sz w:val="32"/>
                <w:szCs w:val="32"/>
              </w:rPr>
              <w:t>第68期</w:t>
            </w:r>
          </w:p>
          <w:p>
            <w:pPr>
              <w:widowControl/>
              <w:wordWrap w:val="0"/>
              <w:spacing w:before="100" w:beforeAutospacing="1" w:after="100" w:afterAutospacing="1" w:line="400" w:lineRule="exact"/>
              <w:ind w:right="-191" w:rightChars="-91"/>
              <w:jc w:val="center"/>
              <w:rPr>
                <w:rFonts w:ascii="Times New Roman" w:hAnsi="Times New Roman" w:eastAsia="方正黑体简体" w:cs="Times New Roman"/>
                <w:bCs/>
                <w:color w:val="000000"/>
                <w:kern w:val="0"/>
                <w:sz w:val="30"/>
                <w:szCs w:val="30"/>
              </w:rPr>
            </w:pPr>
          </w:p>
        </w:tc>
      </w:tr>
      <w:tr>
        <w:tblPrEx>
          <w:tblLayout w:type="fixed"/>
          <w:tblCellMar>
            <w:top w:w="0" w:type="dxa"/>
            <w:left w:w="108" w:type="dxa"/>
            <w:bottom w:w="0" w:type="dxa"/>
            <w:right w:w="108" w:type="dxa"/>
          </w:tblCellMar>
        </w:tblPrEx>
        <w:trPr>
          <w:trHeight w:val="340" w:hRule="atLeast"/>
        </w:trPr>
        <w:tc>
          <w:tcPr>
            <w:tcW w:w="5529" w:type="dxa"/>
            <w:tcBorders>
              <w:tl2br w:val="nil"/>
              <w:tr2bl w:val="nil"/>
            </w:tcBorders>
          </w:tcPr>
          <w:p>
            <w:pPr>
              <w:widowControl/>
              <w:spacing w:before="100" w:beforeAutospacing="1" w:after="100" w:afterAutospacing="1" w:line="400" w:lineRule="exact"/>
              <w:ind w:right="-191" w:rightChars="-91"/>
              <w:rPr>
                <w:rFonts w:ascii="Times New Roman" w:hAnsi="Times New Roman" w:eastAsia="方正黑体简体" w:cs="Times New Roman"/>
                <w:bCs/>
                <w:color w:val="000000"/>
                <w:spacing w:val="-20"/>
                <w:kern w:val="0"/>
                <w:sz w:val="30"/>
                <w:szCs w:val="30"/>
              </w:rPr>
            </w:pPr>
            <w:r>
              <w:rPr>
                <w:rFonts w:hint="eastAsia" w:ascii="Times New Roman" w:hAnsi="Times New Roman" w:eastAsia="方正黑体简体"/>
                <w:bCs/>
                <w:color w:val="000000"/>
                <w:spacing w:val="15"/>
                <w:kern w:val="0"/>
                <w:sz w:val="28"/>
                <w:szCs w:val="30"/>
                <w:fitText w:val="4480" w:id="0"/>
              </w:rPr>
              <w:t>倍特期货</w:t>
            </w:r>
            <w:r>
              <w:rPr>
                <w:rFonts w:ascii="Times New Roman" w:hAnsi="Times New Roman" w:eastAsia="方正黑体简体" w:cs="Times New Roman"/>
                <w:bCs/>
                <w:color w:val="000000"/>
                <w:spacing w:val="15"/>
                <w:kern w:val="0"/>
                <w:sz w:val="28"/>
                <w:szCs w:val="30"/>
                <w:fitText w:val="4480" w:id="0"/>
              </w:rPr>
              <w:t>“两学一做”学习教育小</w:t>
            </w:r>
            <w:r>
              <w:rPr>
                <w:rFonts w:ascii="Times New Roman" w:hAnsi="Times New Roman" w:eastAsia="方正黑体简体" w:cs="Times New Roman"/>
                <w:bCs/>
                <w:color w:val="000000"/>
                <w:spacing w:val="-90"/>
                <w:kern w:val="0"/>
                <w:sz w:val="28"/>
                <w:szCs w:val="30"/>
                <w:fitText w:val="4480" w:id="0"/>
              </w:rPr>
              <w:t>组</w:t>
            </w:r>
          </w:p>
        </w:tc>
        <w:tc>
          <w:tcPr>
            <w:tcW w:w="3271" w:type="dxa"/>
            <w:tcBorders>
              <w:tl2br w:val="nil"/>
              <w:tr2bl w:val="nil"/>
            </w:tcBorders>
          </w:tcPr>
          <w:p>
            <w:pPr>
              <w:widowControl/>
              <w:wordWrap w:val="0"/>
              <w:spacing w:before="100" w:beforeAutospacing="1" w:after="100" w:afterAutospacing="1" w:line="400" w:lineRule="exact"/>
              <w:ind w:right="-191" w:rightChars="-91"/>
              <w:jc w:val="center"/>
              <w:rPr>
                <w:rFonts w:ascii="Times New Roman" w:hAnsi="Times New Roman" w:eastAsia="方正黑体简体" w:cs="Times New Roman"/>
                <w:bCs/>
                <w:color w:val="000000"/>
                <w:kern w:val="0"/>
                <w:sz w:val="30"/>
                <w:szCs w:val="30"/>
              </w:rPr>
            </w:pPr>
            <w:r>
              <w:rPr>
                <w:rFonts w:ascii="Times New Roman" w:hAnsi="Times New Roman" w:eastAsia="方正黑体简体" w:cs="Times New Roman"/>
                <w:bCs/>
                <w:color w:val="000000"/>
                <w:kern w:val="0"/>
                <w:sz w:val="30"/>
                <w:szCs w:val="30"/>
              </w:rPr>
              <w:t>201</w:t>
            </w:r>
            <w:r>
              <w:rPr>
                <w:rFonts w:hint="eastAsia" w:ascii="Times New Roman" w:hAnsi="Times New Roman" w:eastAsia="方正黑体简体" w:cs="Times New Roman"/>
                <w:bCs/>
                <w:color w:val="000000"/>
                <w:kern w:val="0"/>
                <w:sz w:val="30"/>
                <w:szCs w:val="30"/>
              </w:rPr>
              <w:t>7</w:t>
            </w:r>
            <w:r>
              <w:rPr>
                <w:rFonts w:ascii="Times New Roman" w:hAnsi="Times New Roman" w:eastAsia="方正黑体简体" w:cs="Times New Roman"/>
                <w:bCs/>
                <w:color w:val="000000"/>
                <w:kern w:val="0"/>
                <w:sz w:val="30"/>
                <w:szCs w:val="30"/>
              </w:rPr>
              <w:t>年</w:t>
            </w:r>
            <w:r>
              <w:rPr>
                <w:rFonts w:hint="eastAsia" w:ascii="Times New Roman" w:hAnsi="Times New Roman" w:eastAsia="方正黑体简体" w:cs="Times New Roman"/>
                <w:bCs/>
                <w:color w:val="000000"/>
                <w:kern w:val="0"/>
                <w:sz w:val="30"/>
                <w:szCs w:val="30"/>
              </w:rPr>
              <w:t>12</w:t>
            </w:r>
            <w:r>
              <w:rPr>
                <w:rFonts w:ascii="Times New Roman" w:hAnsi="Times New Roman" w:eastAsia="方正黑体简体" w:cs="Times New Roman"/>
                <w:bCs/>
                <w:color w:val="000000"/>
                <w:kern w:val="0"/>
                <w:sz w:val="30"/>
                <w:szCs w:val="30"/>
              </w:rPr>
              <w:t>月</w:t>
            </w:r>
            <w:r>
              <w:rPr>
                <w:rFonts w:hint="eastAsia" w:ascii="Times New Roman" w:hAnsi="Times New Roman" w:eastAsia="方正黑体简体" w:cs="Times New Roman"/>
                <w:bCs/>
                <w:color w:val="000000"/>
                <w:kern w:val="0"/>
                <w:sz w:val="30"/>
                <w:szCs w:val="30"/>
              </w:rPr>
              <w:t>29</w:t>
            </w:r>
            <w:r>
              <w:rPr>
                <w:rFonts w:ascii="Times New Roman" w:hAnsi="Times New Roman" w:eastAsia="方正黑体简体" w:cs="Times New Roman"/>
                <w:bCs/>
                <w:color w:val="000000"/>
                <w:kern w:val="0"/>
                <w:sz w:val="30"/>
                <w:szCs w:val="30"/>
              </w:rPr>
              <w:t>日</w:t>
            </w:r>
          </w:p>
        </w:tc>
      </w:tr>
    </w:tbl>
    <w:p>
      <w:pPr>
        <w:widowControl/>
        <w:spacing w:line="440" w:lineRule="exact"/>
        <w:rPr>
          <w:rFonts w:ascii="Times New Roman" w:hAnsi="Times New Roman" w:cs="Times New Roman"/>
          <w:bCs/>
          <w:sz w:val="44"/>
          <w:szCs w:val="44"/>
        </w:rPr>
      </w:pPr>
      <w:r>
        <w:rPr>
          <w:rFonts w:ascii="Times New Roman" w:hAnsi="Times New Roman" w:cs="Times New Roman"/>
          <w:bCs/>
          <w:sz w:val="44"/>
          <w:szCs w:val="44"/>
        </w:rPr>
        <w:pict>
          <v:line id="_x0000_s1026" o:spid="_x0000_s1026" o:spt="20" style="position:absolute;left:0pt;flip:x;margin-left:-3.95pt;margin-top:2pt;height:0pt;width:442.2pt;z-index:251658240;mso-width-relative:page;mso-height-relative:page;" stroked="t" coordsize="21600,21600" o:gfxdata="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67/y20gAAAAYBAAAPAAAAAAAAAAEA&#10;IAAAACIAAABkcnMvZG93bnJldi54bWxQSwECFAAUAAAACACHTuJARhV4s9wBAACmAwAADgAAAAAA&#10;AAABACAAAAAhAQAAZHJzL2Uyb0RvYy54bWxQSwUGAAAAAAYABgBZAQAAbwUAAAAA&#10;">
            <v:path arrowok="t"/>
            <v:fill focussize="0,0"/>
            <v:stroke weight="2pt" color="#FF0000"/>
            <v:imagedata o:title=""/>
            <o:lock v:ext="edit"/>
          </v:line>
        </w:pict>
      </w:r>
    </w:p>
    <w:p>
      <w:pPr>
        <w:jc w:val="center"/>
        <w:rPr>
          <w:rFonts w:ascii="黑体" w:hAnsi="黑体" w:eastAsia="黑体"/>
          <w:b/>
          <w:sz w:val="36"/>
          <w:szCs w:val="36"/>
        </w:rPr>
      </w:pPr>
      <w:r>
        <w:rPr>
          <w:rFonts w:hint="eastAsia" w:ascii="黑体" w:hAnsi="黑体" w:eastAsia="黑体"/>
          <w:b/>
          <w:sz w:val="36"/>
          <w:szCs w:val="36"/>
        </w:rPr>
        <w:t>倍特期货“两学一做”</w:t>
      </w:r>
    </w:p>
    <w:p>
      <w:pPr>
        <w:spacing w:line="432" w:lineRule="auto"/>
        <w:jc w:val="center"/>
        <w:rPr>
          <w:rFonts w:ascii="黑体" w:hAnsi="黑体" w:eastAsia="黑体" w:cs="黑体"/>
          <w:b/>
          <w:bCs/>
          <w:sz w:val="36"/>
          <w:szCs w:val="36"/>
        </w:rPr>
      </w:pPr>
      <w:r>
        <w:rPr>
          <w:rFonts w:hint="eastAsia" w:ascii="黑体" w:hAnsi="黑体" w:eastAsia="黑体" w:cs="黑体"/>
          <w:b/>
          <w:bCs/>
          <w:sz w:val="36"/>
          <w:szCs w:val="36"/>
        </w:rPr>
        <w:t>固定党日活动亮剑“微腐败” 成都在行动</w:t>
      </w:r>
    </w:p>
    <w:p>
      <w:pPr>
        <w:spacing w:line="432" w:lineRule="auto"/>
        <w:ind w:firstLine="560" w:firstLineChars="200"/>
        <w:rPr>
          <w:rFonts w:ascii="宋体" w:hAnsi="宋体" w:cs="宋体"/>
          <w:sz w:val="28"/>
          <w:szCs w:val="28"/>
        </w:rPr>
      </w:pPr>
      <w:r>
        <w:rPr>
          <w:rFonts w:hint="eastAsia" w:ascii="宋体" w:hAnsi="宋体" w:cs="宋体"/>
          <w:sz w:val="28"/>
          <w:szCs w:val="28"/>
        </w:rPr>
        <w:t>按照高新发展纪委转发的关于学习《关于对高新区肖家河街道新盛社区有关案件查处后整改落实工作回访的情况反馈》的通知要求，期货公司支部集中组织了全体高管、中层干部、党员及员工代表共计26人于</w:t>
      </w:r>
      <w:r>
        <w:rPr>
          <w:rFonts w:hint="eastAsia" w:ascii="宋体" w:hAnsi="宋体" w:cs="宋体"/>
          <w:color w:val="000000" w:themeColor="text1"/>
          <w:sz w:val="28"/>
          <w:szCs w:val="28"/>
        </w:rPr>
        <w:t>2017年12月29日上午，分别在总部大会议室和绵阳党小组会议室</w:t>
      </w:r>
      <w:r>
        <w:rPr>
          <w:rFonts w:hint="eastAsia" w:ascii="宋体" w:hAnsi="宋体" w:cs="宋体"/>
          <w:sz w:val="28"/>
          <w:szCs w:val="28"/>
        </w:rPr>
        <w:t>收看了成都电视台《亮剑“微腐败”成都在行动》警示教育片第27期节目。</w:t>
      </w:r>
    </w:p>
    <w:p>
      <w:pPr>
        <w:spacing w:line="432" w:lineRule="auto"/>
        <w:ind w:firstLine="560" w:firstLineChars="200"/>
        <w:rPr>
          <w:rFonts w:ascii="宋体" w:hAnsi="宋体" w:cs="宋体"/>
          <w:sz w:val="28"/>
          <w:szCs w:val="28"/>
        </w:rPr>
      </w:pPr>
      <w:r>
        <w:rPr>
          <w:rFonts w:hint="eastAsia" w:ascii="宋体" w:hAnsi="宋体" w:cs="宋体"/>
          <w:sz w:val="28"/>
          <w:szCs w:val="28"/>
        </w:rPr>
        <w:t>节目回顾了成都高新区肖家河街道新盛社区原党委书记吴正文挪用公款和天府新区合江街道龙井村干部高贞泽、徐建文、唐贞友侵占集体资金的案例。节目还记录了市专项治理工作领导小组办公室督导组对上述两单位的自我反思剖析、整改落实和建章立制等方面的回访情况。</w:t>
      </w:r>
    </w:p>
    <w:p>
      <w:pPr>
        <w:spacing w:line="432" w:lineRule="auto"/>
        <w:ind w:firstLine="560" w:firstLineChars="200"/>
        <w:rPr>
          <w:rFonts w:ascii="宋体" w:hAnsi="宋体" w:cs="宋体"/>
          <w:sz w:val="28"/>
          <w:szCs w:val="28"/>
        </w:rPr>
      </w:pPr>
      <w:r>
        <w:rPr>
          <w:rFonts w:hint="eastAsia" w:ascii="宋体" w:hAnsi="宋体" w:cs="宋体"/>
          <w:sz w:val="28"/>
          <w:szCs w:val="28"/>
        </w:rPr>
        <w:drawing>
          <wp:inline distT="0" distB="0" distL="114300" distR="114300">
            <wp:extent cx="4722495" cy="2399665"/>
            <wp:effectExtent l="0" t="0" r="1905" b="635"/>
            <wp:docPr id="2" name="图片 2" descr="IMG_0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0312"/>
                    <pic:cNvPicPr>
                      <a:picLocks noChangeAspect="1"/>
                    </pic:cNvPicPr>
                  </pic:nvPicPr>
                  <pic:blipFill>
                    <a:blip r:embed="rId4" cstate="print"/>
                    <a:stretch>
                      <a:fillRect/>
                    </a:stretch>
                  </pic:blipFill>
                  <pic:spPr>
                    <a:xfrm>
                      <a:off x="0" y="0"/>
                      <a:ext cx="4722495" cy="2399665"/>
                    </a:xfrm>
                    <a:prstGeom prst="rect">
                      <a:avLst/>
                    </a:prstGeom>
                  </pic:spPr>
                </pic:pic>
              </a:graphicData>
            </a:graphic>
          </wp:inline>
        </w:drawing>
      </w:r>
    </w:p>
    <w:p>
      <w:pPr>
        <w:spacing w:line="432" w:lineRule="auto"/>
        <w:ind w:firstLine="560" w:firstLineChars="200"/>
        <w:rPr>
          <w:rFonts w:ascii="宋体" w:hAnsi="宋体" w:cs="宋体"/>
          <w:sz w:val="28"/>
          <w:szCs w:val="28"/>
        </w:rPr>
      </w:pPr>
      <w:r>
        <w:rPr>
          <w:rFonts w:hint="eastAsia" w:ascii="宋体" w:hAnsi="宋体" w:cs="宋体"/>
          <w:sz w:val="28"/>
          <w:szCs w:val="28"/>
        </w:rPr>
        <w:drawing>
          <wp:inline distT="0" distB="0" distL="114300" distR="114300">
            <wp:extent cx="4717415" cy="2431415"/>
            <wp:effectExtent l="0" t="0" r="6985" b="6985"/>
            <wp:docPr id="3" name="图片 3" descr="QQ图片20171229131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QQ图片20171229131658"/>
                    <pic:cNvPicPr>
                      <a:picLocks noChangeAspect="1"/>
                    </pic:cNvPicPr>
                  </pic:nvPicPr>
                  <pic:blipFill>
                    <a:blip r:embed="rId5" cstate="print"/>
                    <a:stretch>
                      <a:fillRect/>
                    </a:stretch>
                  </pic:blipFill>
                  <pic:spPr>
                    <a:xfrm>
                      <a:off x="0" y="0"/>
                      <a:ext cx="4717415" cy="2431415"/>
                    </a:xfrm>
                    <a:prstGeom prst="rect">
                      <a:avLst/>
                    </a:prstGeom>
                  </pic:spPr>
                </pic:pic>
              </a:graphicData>
            </a:graphic>
          </wp:inline>
        </w:drawing>
      </w:r>
    </w:p>
    <w:p>
      <w:pPr>
        <w:spacing w:line="432" w:lineRule="auto"/>
        <w:ind w:firstLine="560" w:firstLineChars="200"/>
        <w:rPr>
          <w:rFonts w:ascii="宋体" w:hAnsi="宋体" w:cs="宋体"/>
          <w:sz w:val="28"/>
          <w:szCs w:val="28"/>
        </w:rPr>
      </w:pPr>
      <w:r>
        <w:rPr>
          <w:rFonts w:hint="eastAsia" w:ascii="宋体" w:hAnsi="宋体" w:cs="宋体"/>
          <w:sz w:val="28"/>
          <w:szCs w:val="28"/>
        </w:rPr>
        <w:t>观影结束后，支部书记刘国强同志率先发言，他表示通过这次观影，收获很大，是一次深刻的党性党规警示教育，促使自己反思剖析，完善提高。刘国强同志同时也表态，作为支部书记要更好地履行“一岗双责”，做好示范，主动经常带头把整治“微腐败”的各项工作落到实处，在制度机制上、在思想作风建设上加强工作力度，使公司真正形成“风清气正、廉洁自律的风尚”，推动经营管理工作健康稳步发展。随后，党员干部和员工也纷纷发表了个人看法，大家深受教育和震撼，一致认为一定要牢记宗旨、坚定信念，切实增强自身党性修养，提高拒腐防变和抵御廉政风险的能力。</w:t>
      </w:r>
    </w:p>
    <w:p>
      <w:pPr>
        <w:spacing w:line="432" w:lineRule="auto"/>
        <w:rPr>
          <w:rFonts w:ascii="宋体" w:hAnsi="宋体" w:cs="宋体"/>
          <w:sz w:val="28"/>
          <w:szCs w:val="28"/>
        </w:rPr>
      </w:pPr>
    </w:p>
    <w:p>
      <w:pPr>
        <w:spacing w:line="432" w:lineRule="auto"/>
        <w:ind w:firstLine="560" w:firstLineChars="200"/>
        <w:rPr>
          <w:rFonts w:hint="eastAsia" w:ascii="宋体" w:hAnsi="宋体" w:cs="宋体"/>
          <w:sz w:val="28"/>
          <w:szCs w:val="28"/>
        </w:rPr>
      </w:pPr>
      <w:r>
        <w:rPr>
          <w:rFonts w:hint="eastAsia" w:ascii="宋体" w:hAnsi="宋体" w:cs="宋体"/>
          <w:sz w:val="28"/>
          <w:szCs w:val="28"/>
        </w:rPr>
        <w:t>本次活动还传达了高新发展党委《关于严防“四风”问题反弹、严厉杜绝“微腐败”问题的通知》精神，并要求将通知内容传达到公司全体员工，坚决贯彻落实“四风”问题反弹。</w:t>
      </w:r>
    </w:p>
    <w:p>
      <w:pPr>
        <w:spacing w:line="432" w:lineRule="auto"/>
        <w:ind w:firstLine="560" w:firstLineChars="200"/>
        <w:rPr>
          <w:rFonts w:ascii="宋体" w:hAnsi="宋体" w:cs="宋体"/>
          <w:sz w:val="28"/>
          <w:szCs w:val="28"/>
        </w:rPr>
      </w:pPr>
      <w:r>
        <w:rPr>
          <w:rFonts w:hint="eastAsia" w:ascii="宋体" w:hAnsi="宋体" w:cs="宋体"/>
          <w:sz w:val="28"/>
          <w:szCs w:val="28"/>
          <w:lang w:eastAsia="zh-CN"/>
        </w:rPr>
        <w:t>对于异地</w:t>
      </w:r>
      <w:r>
        <w:rPr>
          <w:rFonts w:hint="eastAsia" w:ascii="宋体" w:hAnsi="宋体" w:cs="宋体"/>
          <w:sz w:val="28"/>
          <w:szCs w:val="28"/>
        </w:rPr>
        <w:t>营业部</w:t>
      </w:r>
      <w:r>
        <w:rPr>
          <w:rFonts w:hint="eastAsia" w:ascii="宋体" w:hAnsi="宋体" w:cs="宋体"/>
          <w:sz w:val="28"/>
          <w:szCs w:val="28"/>
          <w:lang w:eastAsia="zh-CN"/>
        </w:rPr>
        <w:t>，</w:t>
      </w:r>
      <w:bookmarkStart w:id="0" w:name="_GoBack"/>
      <w:bookmarkEnd w:id="0"/>
      <w:r>
        <w:rPr>
          <w:rFonts w:hint="eastAsia" w:ascii="宋体" w:hAnsi="宋体" w:cs="宋体"/>
          <w:sz w:val="28"/>
          <w:szCs w:val="28"/>
          <w:lang w:eastAsia="zh-CN"/>
        </w:rPr>
        <w:t>要求其组织员工收看该期警示教育节目，传达上级文件精神，认真学习，积极讨论，落实到位。</w:t>
      </w:r>
    </w:p>
    <w:sectPr>
      <w:pgSz w:w="11906" w:h="16838"/>
      <w:pgMar w:top="1135" w:right="1558" w:bottom="993"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altName w:val="微软雅黑"/>
    <w:panose1 w:val="00000000000000000000"/>
    <w:charset w:val="86"/>
    <w:family w:val="auto"/>
    <w:pitch w:val="default"/>
    <w:sig w:usb0="00000000" w:usb1="00000000" w:usb2="00000010" w:usb3="00000000" w:csb0="00040000" w:csb1="00000000"/>
  </w:font>
  <w:font w:name="方正魏碑简体">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黑体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6685A"/>
    <w:rsid w:val="0002449C"/>
    <w:rsid w:val="00036E5D"/>
    <w:rsid w:val="000564DA"/>
    <w:rsid w:val="00070E9F"/>
    <w:rsid w:val="00090D08"/>
    <w:rsid w:val="000B126F"/>
    <w:rsid w:val="000C46C7"/>
    <w:rsid w:val="000C47F6"/>
    <w:rsid w:val="00102E0E"/>
    <w:rsid w:val="00102E45"/>
    <w:rsid w:val="001315DB"/>
    <w:rsid w:val="001345B5"/>
    <w:rsid w:val="001366AD"/>
    <w:rsid w:val="00137415"/>
    <w:rsid w:val="00140E91"/>
    <w:rsid w:val="00157200"/>
    <w:rsid w:val="0017067A"/>
    <w:rsid w:val="001B33CA"/>
    <w:rsid w:val="001C41BE"/>
    <w:rsid w:val="001D2E9D"/>
    <w:rsid w:val="0021259D"/>
    <w:rsid w:val="0024357E"/>
    <w:rsid w:val="00244670"/>
    <w:rsid w:val="00251A6B"/>
    <w:rsid w:val="0025397C"/>
    <w:rsid w:val="00280B9D"/>
    <w:rsid w:val="002838DE"/>
    <w:rsid w:val="002848C8"/>
    <w:rsid w:val="00294A72"/>
    <w:rsid w:val="002A66AE"/>
    <w:rsid w:val="0032688E"/>
    <w:rsid w:val="00327D43"/>
    <w:rsid w:val="00341557"/>
    <w:rsid w:val="00345A15"/>
    <w:rsid w:val="003578A3"/>
    <w:rsid w:val="003655D8"/>
    <w:rsid w:val="003822E6"/>
    <w:rsid w:val="003842DD"/>
    <w:rsid w:val="0039397D"/>
    <w:rsid w:val="003A4EFA"/>
    <w:rsid w:val="003A6A0D"/>
    <w:rsid w:val="003D63DE"/>
    <w:rsid w:val="0040300D"/>
    <w:rsid w:val="00403F5F"/>
    <w:rsid w:val="00415F24"/>
    <w:rsid w:val="00457A0C"/>
    <w:rsid w:val="00464EE2"/>
    <w:rsid w:val="004762FA"/>
    <w:rsid w:val="004C13D6"/>
    <w:rsid w:val="005257EE"/>
    <w:rsid w:val="00526EBF"/>
    <w:rsid w:val="0053338D"/>
    <w:rsid w:val="00557760"/>
    <w:rsid w:val="0056679E"/>
    <w:rsid w:val="00570E92"/>
    <w:rsid w:val="00580C99"/>
    <w:rsid w:val="005937D7"/>
    <w:rsid w:val="00597DDC"/>
    <w:rsid w:val="005E5D42"/>
    <w:rsid w:val="006052B7"/>
    <w:rsid w:val="00616D00"/>
    <w:rsid w:val="006209BC"/>
    <w:rsid w:val="006210F1"/>
    <w:rsid w:val="006311F0"/>
    <w:rsid w:val="00632A7A"/>
    <w:rsid w:val="0065085B"/>
    <w:rsid w:val="00654E4D"/>
    <w:rsid w:val="00667D3B"/>
    <w:rsid w:val="006901C3"/>
    <w:rsid w:val="006A1972"/>
    <w:rsid w:val="006A5364"/>
    <w:rsid w:val="006B0E9F"/>
    <w:rsid w:val="006B5D27"/>
    <w:rsid w:val="006B66A4"/>
    <w:rsid w:val="006B7B7F"/>
    <w:rsid w:val="006C3C4C"/>
    <w:rsid w:val="006C5535"/>
    <w:rsid w:val="006C79C1"/>
    <w:rsid w:val="00731977"/>
    <w:rsid w:val="00750276"/>
    <w:rsid w:val="00750D02"/>
    <w:rsid w:val="00756A0B"/>
    <w:rsid w:val="00764D61"/>
    <w:rsid w:val="0077491B"/>
    <w:rsid w:val="00782DD4"/>
    <w:rsid w:val="007909D1"/>
    <w:rsid w:val="007C3F15"/>
    <w:rsid w:val="007D66AE"/>
    <w:rsid w:val="007D6AB7"/>
    <w:rsid w:val="008116BF"/>
    <w:rsid w:val="0082209C"/>
    <w:rsid w:val="00863C76"/>
    <w:rsid w:val="00865A76"/>
    <w:rsid w:val="008743FE"/>
    <w:rsid w:val="00882CB4"/>
    <w:rsid w:val="00885BE6"/>
    <w:rsid w:val="0089338B"/>
    <w:rsid w:val="008973FA"/>
    <w:rsid w:val="008A1342"/>
    <w:rsid w:val="008A49FE"/>
    <w:rsid w:val="008C14E2"/>
    <w:rsid w:val="008C48B3"/>
    <w:rsid w:val="00915F36"/>
    <w:rsid w:val="009172BB"/>
    <w:rsid w:val="00967A9E"/>
    <w:rsid w:val="00977D94"/>
    <w:rsid w:val="009844D1"/>
    <w:rsid w:val="00990E17"/>
    <w:rsid w:val="009A0D5F"/>
    <w:rsid w:val="009B3CD1"/>
    <w:rsid w:val="009C39ED"/>
    <w:rsid w:val="009C3FB9"/>
    <w:rsid w:val="009C4083"/>
    <w:rsid w:val="00A045EE"/>
    <w:rsid w:val="00A1059E"/>
    <w:rsid w:val="00A209A4"/>
    <w:rsid w:val="00A32DF7"/>
    <w:rsid w:val="00A43722"/>
    <w:rsid w:val="00A46A80"/>
    <w:rsid w:val="00A515AD"/>
    <w:rsid w:val="00A516FA"/>
    <w:rsid w:val="00A5454B"/>
    <w:rsid w:val="00A85E65"/>
    <w:rsid w:val="00AA2471"/>
    <w:rsid w:val="00AA5A52"/>
    <w:rsid w:val="00AB13A3"/>
    <w:rsid w:val="00AB17F4"/>
    <w:rsid w:val="00AC1A71"/>
    <w:rsid w:val="00AC5211"/>
    <w:rsid w:val="00AD6FDC"/>
    <w:rsid w:val="00AE4C65"/>
    <w:rsid w:val="00AF49CF"/>
    <w:rsid w:val="00AF6F38"/>
    <w:rsid w:val="00B361AD"/>
    <w:rsid w:val="00B6685A"/>
    <w:rsid w:val="00B67709"/>
    <w:rsid w:val="00B85086"/>
    <w:rsid w:val="00B86863"/>
    <w:rsid w:val="00BA58B9"/>
    <w:rsid w:val="00BA64D3"/>
    <w:rsid w:val="00BE6F71"/>
    <w:rsid w:val="00BF408B"/>
    <w:rsid w:val="00BF4A49"/>
    <w:rsid w:val="00C013AF"/>
    <w:rsid w:val="00C47B30"/>
    <w:rsid w:val="00C772F4"/>
    <w:rsid w:val="00CA16A7"/>
    <w:rsid w:val="00CB2CB9"/>
    <w:rsid w:val="00CC159C"/>
    <w:rsid w:val="00D152E8"/>
    <w:rsid w:val="00D22518"/>
    <w:rsid w:val="00D276D3"/>
    <w:rsid w:val="00D3445A"/>
    <w:rsid w:val="00D44D05"/>
    <w:rsid w:val="00D45D57"/>
    <w:rsid w:val="00D50382"/>
    <w:rsid w:val="00D768A3"/>
    <w:rsid w:val="00D7746E"/>
    <w:rsid w:val="00D81559"/>
    <w:rsid w:val="00D87686"/>
    <w:rsid w:val="00D941B6"/>
    <w:rsid w:val="00DA10D6"/>
    <w:rsid w:val="00DB60C8"/>
    <w:rsid w:val="00DC37CD"/>
    <w:rsid w:val="00DD6D06"/>
    <w:rsid w:val="00DE3D56"/>
    <w:rsid w:val="00E00F99"/>
    <w:rsid w:val="00E0253D"/>
    <w:rsid w:val="00E076AD"/>
    <w:rsid w:val="00E10313"/>
    <w:rsid w:val="00E1220D"/>
    <w:rsid w:val="00E166DD"/>
    <w:rsid w:val="00E21F54"/>
    <w:rsid w:val="00E5561B"/>
    <w:rsid w:val="00E67DE1"/>
    <w:rsid w:val="00EA2C30"/>
    <w:rsid w:val="00EA5B4E"/>
    <w:rsid w:val="00EB42F2"/>
    <w:rsid w:val="00EB72C7"/>
    <w:rsid w:val="00EC6F02"/>
    <w:rsid w:val="00ED539E"/>
    <w:rsid w:val="00EE38DF"/>
    <w:rsid w:val="00EF0E1E"/>
    <w:rsid w:val="00EF265B"/>
    <w:rsid w:val="00F169C8"/>
    <w:rsid w:val="00F262A8"/>
    <w:rsid w:val="00F269DB"/>
    <w:rsid w:val="00F33FB5"/>
    <w:rsid w:val="00F34AE8"/>
    <w:rsid w:val="00F403F2"/>
    <w:rsid w:val="00F6234C"/>
    <w:rsid w:val="00F6433D"/>
    <w:rsid w:val="00F67C44"/>
    <w:rsid w:val="00FB2403"/>
    <w:rsid w:val="00FC694E"/>
    <w:rsid w:val="00FD1C2E"/>
    <w:rsid w:val="00FD2028"/>
    <w:rsid w:val="00FE31B7"/>
    <w:rsid w:val="00FE4B3B"/>
    <w:rsid w:val="00FF7F2D"/>
    <w:rsid w:val="033F1DA9"/>
    <w:rsid w:val="044F1224"/>
    <w:rsid w:val="045537B1"/>
    <w:rsid w:val="04CB1F42"/>
    <w:rsid w:val="05050D00"/>
    <w:rsid w:val="05E16FEE"/>
    <w:rsid w:val="076F0A96"/>
    <w:rsid w:val="07D97D58"/>
    <w:rsid w:val="08A40F5F"/>
    <w:rsid w:val="095C3CD9"/>
    <w:rsid w:val="096D5F5D"/>
    <w:rsid w:val="0AE90171"/>
    <w:rsid w:val="0D084B40"/>
    <w:rsid w:val="0D0C445A"/>
    <w:rsid w:val="0D960547"/>
    <w:rsid w:val="0DA97580"/>
    <w:rsid w:val="0DC7179B"/>
    <w:rsid w:val="0F4579A2"/>
    <w:rsid w:val="121B6F3E"/>
    <w:rsid w:val="12513A3D"/>
    <w:rsid w:val="12F84FBA"/>
    <w:rsid w:val="13E16D32"/>
    <w:rsid w:val="13F61401"/>
    <w:rsid w:val="146B50BD"/>
    <w:rsid w:val="14DD515E"/>
    <w:rsid w:val="17253F4D"/>
    <w:rsid w:val="1726602D"/>
    <w:rsid w:val="18717B1C"/>
    <w:rsid w:val="1AAA5032"/>
    <w:rsid w:val="1D30165D"/>
    <w:rsid w:val="1D9753CA"/>
    <w:rsid w:val="1DDF5829"/>
    <w:rsid w:val="1DF41024"/>
    <w:rsid w:val="1E193102"/>
    <w:rsid w:val="1EC65900"/>
    <w:rsid w:val="1ECC1398"/>
    <w:rsid w:val="1F0E26E2"/>
    <w:rsid w:val="1F571C80"/>
    <w:rsid w:val="21661FE8"/>
    <w:rsid w:val="23026F93"/>
    <w:rsid w:val="236A35FE"/>
    <w:rsid w:val="247A4C86"/>
    <w:rsid w:val="25291E69"/>
    <w:rsid w:val="25912D65"/>
    <w:rsid w:val="26186D34"/>
    <w:rsid w:val="26C23A3B"/>
    <w:rsid w:val="270028F7"/>
    <w:rsid w:val="2737353F"/>
    <w:rsid w:val="27B209FE"/>
    <w:rsid w:val="281A6C1D"/>
    <w:rsid w:val="2878247D"/>
    <w:rsid w:val="28D6060C"/>
    <w:rsid w:val="29082C2A"/>
    <w:rsid w:val="29F17809"/>
    <w:rsid w:val="2ABD3253"/>
    <w:rsid w:val="2ADE2978"/>
    <w:rsid w:val="2C7E2B5D"/>
    <w:rsid w:val="2CC32611"/>
    <w:rsid w:val="2D4F2512"/>
    <w:rsid w:val="2EA22AFE"/>
    <w:rsid w:val="2EFD063A"/>
    <w:rsid w:val="2F5D45D2"/>
    <w:rsid w:val="300D33F4"/>
    <w:rsid w:val="30232C00"/>
    <w:rsid w:val="302F3975"/>
    <w:rsid w:val="31C95964"/>
    <w:rsid w:val="31DE22E2"/>
    <w:rsid w:val="324D0CED"/>
    <w:rsid w:val="33CC50AC"/>
    <w:rsid w:val="35040D8B"/>
    <w:rsid w:val="364C2F13"/>
    <w:rsid w:val="387B5765"/>
    <w:rsid w:val="392E4F33"/>
    <w:rsid w:val="3C274CC9"/>
    <w:rsid w:val="3E995941"/>
    <w:rsid w:val="404A7473"/>
    <w:rsid w:val="413769A7"/>
    <w:rsid w:val="41676037"/>
    <w:rsid w:val="4228752D"/>
    <w:rsid w:val="43C95786"/>
    <w:rsid w:val="453418D5"/>
    <w:rsid w:val="454B255F"/>
    <w:rsid w:val="4563462D"/>
    <w:rsid w:val="45ED1EFE"/>
    <w:rsid w:val="46151335"/>
    <w:rsid w:val="46663ED7"/>
    <w:rsid w:val="473764AB"/>
    <w:rsid w:val="48BD7E63"/>
    <w:rsid w:val="48D508CF"/>
    <w:rsid w:val="49610012"/>
    <w:rsid w:val="4ACA24EC"/>
    <w:rsid w:val="4BF34C8F"/>
    <w:rsid w:val="4D25558A"/>
    <w:rsid w:val="4D460CD8"/>
    <w:rsid w:val="4D6469B0"/>
    <w:rsid w:val="4E365B8D"/>
    <w:rsid w:val="4E9001D8"/>
    <w:rsid w:val="4EFB288F"/>
    <w:rsid w:val="4FC11F6F"/>
    <w:rsid w:val="4FC52696"/>
    <w:rsid w:val="4FF45CF5"/>
    <w:rsid w:val="50323B39"/>
    <w:rsid w:val="505A157A"/>
    <w:rsid w:val="50A05DF0"/>
    <w:rsid w:val="517D7F66"/>
    <w:rsid w:val="51893271"/>
    <w:rsid w:val="51E84F76"/>
    <w:rsid w:val="52FA4E99"/>
    <w:rsid w:val="53B5241E"/>
    <w:rsid w:val="53C54F0F"/>
    <w:rsid w:val="575456C2"/>
    <w:rsid w:val="584904BE"/>
    <w:rsid w:val="586704F0"/>
    <w:rsid w:val="58EA5C61"/>
    <w:rsid w:val="596F53A6"/>
    <w:rsid w:val="59A7454E"/>
    <w:rsid w:val="5A874808"/>
    <w:rsid w:val="5AEA4000"/>
    <w:rsid w:val="5E3B00AE"/>
    <w:rsid w:val="5F8505CD"/>
    <w:rsid w:val="5FBC305C"/>
    <w:rsid w:val="5FE41674"/>
    <w:rsid w:val="605057C4"/>
    <w:rsid w:val="60D55894"/>
    <w:rsid w:val="61B32754"/>
    <w:rsid w:val="61D33C47"/>
    <w:rsid w:val="64151AC6"/>
    <w:rsid w:val="64A06FA5"/>
    <w:rsid w:val="64C70D42"/>
    <w:rsid w:val="655D5CB6"/>
    <w:rsid w:val="659646F5"/>
    <w:rsid w:val="65EC1F22"/>
    <w:rsid w:val="67746395"/>
    <w:rsid w:val="67BF0CEA"/>
    <w:rsid w:val="68D90063"/>
    <w:rsid w:val="699354A1"/>
    <w:rsid w:val="69951539"/>
    <w:rsid w:val="69FD6806"/>
    <w:rsid w:val="6B2C3641"/>
    <w:rsid w:val="6C0336BD"/>
    <w:rsid w:val="6C5D6AD5"/>
    <w:rsid w:val="6D0356B0"/>
    <w:rsid w:val="6D0B460D"/>
    <w:rsid w:val="6E4F48C0"/>
    <w:rsid w:val="6E4F51BF"/>
    <w:rsid w:val="6F8C5CDC"/>
    <w:rsid w:val="6FB85541"/>
    <w:rsid w:val="6FC0585F"/>
    <w:rsid w:val="6FE44AA7"/>
    <w:rsid w:val="70207625"/>
    <w:rsid w:val="74290503"/>
    <w:rsid w:val="74B93AFC"/>
    <w:rsid w:val="74E80842"/>
    <w:rsid w:val="74E854D4"/>
    <w:rsid w:val="75462081"/>
    <w:rsid w:val="75E56A3B"/>
    <w:rsid w:val="77383061"/>
    <w:rsid w:val="783139CE"/>
    <w:rsid w:val="79CE5827"/>
    <w:rsid w:val="7A4341D3"/>
    <w:rsid w:val="7AD6501B"/>
    <w:rsid w:val="7B1F5AB3"/>
    <w:rsid w:val="7B9E1405"/>
    <w:rsid w:val="7C370305"/>
    <w:rsid w:val="7C9D5600"/>
    <w:rsid w:val="7CC51FFB"/>
    <w:rsid w:val="7D8975CA"/>
    <w:rsid w:val="7DF62F7F"/>
    <w:rsid w:val="7E5B2577"/>
    <w:rsid w:val="7F16339D"/>
    <w:rsid w:val="7F9806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3"/>
    <w:qFormat/>
    <w:uiPriority w:val="0"/>
    <w:pPr>
      <w:keepNext/>
      <w:keepLines/>
      <w:spacing w:before="260" w:after="260" w:line="416" w:lineRule="auto"/>
      <w:outlineLvl w:val="1"/>
    </w:pPr>
    <w:rPr>
      <w:rFonts w:ascii="Arial" w:hAnsi="Arial" w:eastAsia="黑体" w:cs="Times New Roman"/>
      <w:b/>
      <w:bCs/>
      <w:sz w:val="32"/>
      <w:szCs w:val="32"/>
    </w:rPr>
  </w:style>
  <w:style w:type="character" w:default="1" w:styleId="8">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Date"/>
    <w:basedOn w:val="1"/>
    <w:next w:val="1"/>
    <w:link w:val="14"/>
    <w:unhideWhenUsed/>
    <w:qFormat/>
    <w:uiPriority w:val="99"/>
    <w:pPr>
      <w:ind w:left="100" w:leftChars="2500"/>
    </w:pPr>
  </w:style>
  <w:style w:type="paragraph" w:styleId="4">
    <w:name w:val="Balloon Text"/>
    <w:basedOn w:val="1"/>
    <w:link w:val="10"/>
    <w:unhideWhenUsed/>
    <w:qFormat/>
    <w:uiPriority w:val="99"/>
    <w:pPr>
      <w:spacing w:line="240" w:lineRule="auto"/>
    </w:pPr>
    <w:rPr>
      <w:sz w:val="18"/>
      <w:szCs w:val="18"/>
    </w:rPr>
  </w:style>
  <w:style w:type="paragraph" w:styleId="5">
    <w:name w:val="footer"/>
    <w:basedOn w:val="1"/>
    <w:link w:val="12"/>
    <w:unhideWhenUsed/>
    <w:qFormat/>
    <w:uiPriority w:val="99"/>
    <w:pPr>
      <w:tabs>
        <w:tab w:val="center" w:pos="4153"/>
        <w:tab w:val="right" w:pos="8306"/>
      </w:tabs>
      <w:snapToGrid w:val="0"/>
      <w:spacing w:line="240" w:lineRule="auto"/>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7">
    <w:name w:val="Normal (Web)"/>
    <w:basedOn w:val="1"/>
    <w:unhideWhenUsed/>
    <w:qFormat/>
    <w:uiPriority w:val="99"/>
    <w:pPr>
      <w:widowControl/>
      <w:spacing w:before="100" w:beforeAutospacing="1" w:after="100" w:afterAutospacing="1" w:line="240" w:lineRule="auto"/>
      <w:jc w:val="left"/>
    </w:pPr>
    <w:rPr>
      <w:rFonts w:ascii="宋体" w:hAnsi="宋体" w:eastAsia="宋体" w:cs="宋体"/>
      <w:kern w:val="0"/>
      <w:sz w:val="24"/>
      <w:szCs w:val="24"/>
    </w:rPr>
  </w:style>
  <w:style w:type="character" w:customStyle="1" w:styleId="10">
    <w:name w:val="批注框文本 Char"/>
    <w:basedOn w:val="8"/>
    <w:link w:val="4"/>
    <w:semiHidden/>
    <w:qFormat/>
    <w:uiPriority w:val="99"/>
    <w:rPr>
      <w:sz w:val="18"/>
      <w:szCs w:val="18"/>
    </w:rPr>
  </w:style>
  <w:style w:type="character" w:customStyle="1" w:styleId="11">
    <w:name w:val="页眉 Char"/>
    <w:basedOn w:val="8"/>
    <w:link w:val="6"/>
    <w:semiHidden/>
    <w:qFormat/>
    <w:uiPriority w:val="99"/>
    <w:rPr>
      <w:sz w:val="18"/>
      <w:szCs w:val="18"/>
    </w:rPr>
  </w:style>
  <w:style w:type="character" w:customStyle="1" w:styleId="12">
    <w:name w:val="页脚 Char"/>
    <w:basedOn w:val="8"/>
    <w:link w:val="5"/>
    <w:semiHidden/>
    <w:qFormat/>
    <w:uiPriority w:val="99"/>
    <w:rPr>
      <w:sz w:val="18"/>
      <w:szCs w:val="18"/>
    </w:rPr>
  </w:style>
  <w:style w:type="character" w:customStyle="1" w:styleId="13">
    <w:name w:val="标题 2 Char"/>
    <w:basedOn w:val="8"/>
    <w:link w:val="2"/>
    <w:qFormat/>
    <w:uiPriority w:val="0"/>
    <w:rPr>
      <w:rFonts w:ascii="Arial" w:hAnsi="Arial" w:eastAsia="黑体" w:cs="Times New Roman"/>
      <w:b/>
      <w:bCs/>
      <w:sz w:val="32"/>
      <w:szCs w:val="32"/>
    </w:rPr>
  </w:style>
  <w:style w:type="character" w:customStyle="1" w:styleId="14">
    <w:name w:val="日期 Char"/>
    <w:basedOn w:val="8"/>
    <w:link w:val="3"/>
    <w:semiHidden/>
    <w:qFormat/>
    <w:uiPriority w:val="99"/>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110</Words>
  <Characters>632</Characters>
  <Lines>5</Lines>
  <Paragraphs>1</Paragraphs>
  <ScaleCrop>false</ScaleCrop>
  <LinksUpToDate>false</LinksUpToDate>
  <CharactersWithSpaces>741</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2017-04-11T01:16:00Z</dcterms:created>
  <dc:creator>文静</dc:creator>
  <cp:lastModifiedBy>Administrator</cp:lastModifiedBy>
  <cp:lastPrinted>2017-01-24T02:09:00Z</cp:lastPrinted>
  <dcterms:modified xsi:type="dcterms:W3CDTF">2017-12-29T06:38:56Z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