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7B" w:rsidRDefault="00044E7B" w:rsidP="00044E7B">
      <w:pPr>
        <w:ind w:right="1287"/>
        <w:rPr>
          <w:rFonts w:ascii="黑体" w:eastAsia="黑体" w:hAnsi="黑体"/>
          <w:spacing w:val="-6"/>
          <w:sz w:val="32"/>
        </w:rPr>
      </w:pPr>
      <w:r w:rsidRPr="007B2014">
        <w:rPr>
          <w:rFonts w:ascii="黑体" w:eastAsia="黑体" w:hAnsi="黑体"/>
          <w:spacing w:val="-6"/>
          <w:sz w:val="32"/>
        </w:rPr>
        <w:t>附件</w:t>
      </w:r>
      <w:r w:rsidRPr="007B2014">
        <w:rPr>
          <w:rFonts w:ascii="黑体" w:eastAsia="黑体" w:hAnsi="黑体" w:hint="eastAsia"/>
          <w:spacing w:val="-6"/>
          <w:sz w:val="32"/>
        </w:rPr>
        <w:t>4</w:t>
      </w:r>
    </w:p>
    <w:p w:rsidR="00044E7B" w:rsidRDefault="00044E7B" w:rsidP="00044E7B">
      <w:pPr>
        <w:jc w:val="center"/>
        <w:rPr>
          <w:rFonts w:ascii="宋体" w:hAnsi="宋体"/>
          <w:b/>
          <w:sz w:val="44"/>
          <w:szCs w:val="44"/>
        </w:rPr>
      </w:pPr>
      <w:r>
        <w:rPr>
          <w:rFonts w:ascii="宋体" w:hAnsi="宋体" w:hint="eastAsia"/>
          <w:b/>
          <w:sz w:val="44"/>
          <w:szCs w:val="44"/>
        </w:rPr>
        <w:t>郑州商品交易所标准仓单及中转仓单管理办法</w:t>
      </w:r>
    </w:p>
    <w:p w:rsidR="00044E7B" w:rsidRPr="002A79B1" w:rsidRDefault="00044E7B" w:rsidP="00044E7B">
      <w:pPr>
        <w:spacing w:before="240" w:after="240"/>
        <w:rPr>
          <w:rFonts w:ascii="宋体" w:hAnsi="宋体"/>
          <w:sz w:val="24"/>
          <w:szCs w:val="23"/>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，2020年7</w:t>
      </w:r>
      <w:r w:rsidRPr="00982611">
        <w:rPr>
          <w:rFonts w:ascii="宋体" w:hAnsi="宋体" w:hint="eastAsia"/>
          <w:sz w:val="24"/>
        </w:rPr>
        <w:t>月13日</w:t>
      </w:r>
      <w:r w:rsidRPr="008F6193">
        <w:rPr>
          <w:rFonts w:ascii="宋体" w:hAnsi="宋体" w:hint="eastAsia"/>
          <w:sz w:val="24"/>
          <w:szCs w:val="23"/>
        </w:rPr>
        <w:t>发布，</w:t>
      </w:r>
      <w:r>
        <w:rPr>
          <w:rFonts w:ascii="宋体" w:hAnsi="宋体" w:hint="eastAsia"/>
          <w:sz w:val="24"/>
        </w:rPr>
        <w:t>修订部分自晚籼稻期货2011合约起施行</w:t>
      </w:r>
      <w:r w:rsidRPr="007D0094">
        <w:rPr>
          <w:rFonts w:ascii="宋体" w:hAnsi="宋体" w:hint="eastAsia"/>
          <w:sz w:val="24"/>
        </w:rPr>
        <w:t>）</w:t>
      </w:r>
    </w:p>
    <w:p w:rsidR="00044E7B" w:rsidRPr="002A79B1" w:rsidRDefault="00044E7B" w:rsidP="00044E7B">
      <w:pPr>
        <w:widowControl/>
        <w:spacing w:before="240"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为保障郑州商品交易所（以下简称交易所）商品期货交割业务的正常进行，规范标准仓单及中转仓单的管理，根据《郑州商品交易所交易规则》，制定本办法。</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标准仓单及中转仓单的注册、流通和注销等业务，按本办法执行。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交割中转仓库（以下简称中转仓库）、交割厂库(以下简称厂库)及指定质检机构（以下简称质检机构）办理与标准仓单及中转仓单有关的各项业务，应当遵守本办法。</w:t>
      </w:r>
    </w:p>
    <w:p w:rsidR="00044E7B" w:rsidRPr="002A79B1" w:rsidRDefault="00044E7B" w:rsidP="00044E7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w:t>
      </w:r>
    </w:p>
    <w:p w:rsidR="00044E7B" w:rsidRPr="002A79B1" w:rsidRDefault="00044E7B" w:rsidP="00044E7B">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根据申请注册的主体不同，标准仓单分为仓库标准仓单（以下简称仓库仓单）和厂库标准仓单（以下简称厂库仓单）两种。</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根据期货商品完税状态的不同，标准仓单分为保税标准仓单和完税标准仓单。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中转仓单是指中转仓库按照交易所规定的程序提交仓单注册申请后，经交易所注册，用于证明货主拥有实物或者可予提货的财产凭证。</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中转仓单所对应的货物从中转仓库运至仓库后，经验收合格可转为标准仓单。</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交易所通过计算机系统办理标准仓单及中转仓单的注册、交割、转让、充抵保证金和注销等业务</w:t>
      </w:r>
      <w:r w:rsidRPr="002A79B1">
        <w:rPr>
          <w:rFonts w:ascii="宋体" w:hAnsi="宋体" w:cs="宋体" w:hint="eastAsia"/>
          <w:b/>
          <w:bCs/>
          <w:kern w:val="0"/>
          <w:sz w:val="28"/>
          <w:szCs w:val="28"/>
        </w:rPr>
        <w:t>。</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会员或客户使用标准仓单及中转仓单向商业银行等第三方提供担保的，须向交易所办理标准仓单及中转仓单质权登记手续。未经交易所办理质权登记的，不得约束其他会员或客户等第三人。</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记及质权行使通道的商业银行将标准仓单及中转仓单质押后，经交易所批准，可在该银行的质权登记及质权行使通道下，建立不超过质押标准仓单及中转仓单数量的空头头寸。该头寸只能进行实物交割，不得平仓，但因交易所监管需要专项批准的除外。</w:t>
      </w:r>
    </w:p>
    <w:p w:rsidR="00044E7B" w:rsidRPr="002A79B1" w:rsidRDefault="00044E7B" w:rsidP="00044E7B">
      <w:pPr>
        <w:widowControl/>
        <w:spacing w:line="360" w:lineRule="auto"/>
        <w:ind w:firstLineChars="200" w:firstLine="560"/>
        <w:outlineLvl w:val="3"/>
        <w:rPr>
          <w:rFonts w:ascii="仿宋_GB2312" w:eastAsia="仿宋_GB2312" w:hAnsi="宋体" w:cs="宋体"/>
          <w:kern w:val="0"/>
          <w:sz w:val="28"/>
          <w:szCs w:val="28"/>
          <w:u w:val="single"/>
        </w:rPr>
      </w:pPr>
      <w:r w:rsidRPr="002A79B1">
        <w:rPr>
          <w:rFonts w:ascii="宋体" w:hAnsi="宋体" w:cs="宋体" w:hint="eastAsia"/>
          <w:kern w:val="0"/>
          <w:sz w:val="28"/>
          <w:szCs w:val="28"/>
        </w:rPr>
        <w:t>在交易所开通标准仓单及中转仓单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lastRenderedPageBreak/>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仓库标准仓单及中转仓单的生成包括交割预报、入库验收、质量检验、仓库申请注册及交易所办理注册等环节。</w:t>
      </w:r>
    </w:p>
    <w:p w:rsidR="00044E7B" w:rsidRPr="002A79B1" w:rsidRDefault="00044E7B" w:rsidP="00044E7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w:t>
      </w:r>
      <w:r w:rsidRPr="002A79B1">
        <w:rPr>
          <w:rFonts w:ascii="宋体" w:hAnsi="宋体" w:cs="宋体" w:hint="eastAsia"/>
          <w:kern w:val="0"/>
          <w:sz w:val="28"/>
          <w:szCs w:val="28"/>
        </w:rPr>
        <w:t>及中转仓单</w:t>
      </w:r>
      <w:r w:rsidRPr="002A79B1">
        <w:rPr>
          <w:rFonts w:ascii="宋体" w:hAnsi="宋体" w:cs="宋体" w:hint="eastAsia"/>
          <w:color w:val="000000"/>
          <w:kern w:val="0"/>
          <w:sz w:val="28"/>
          <w:szCs w:val="28"/>
        </w:rPr>
        <w:t>，方可适用于与期货相关的业务。</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标准仓单根据流通性质不同，分为通用标准仓单和非通用标准仓单两种。</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适用通用标准仓单的品种包括普麦、PTA、菜油、菜粕、早籼稻、晚籼稻、纯碱。完税标准仓单与保税标准仓单之间非通用。</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通用标准仓单载明的内容包括：会员号、会员名称、客户交易编码、品种、标准仓单数量、冻结数量、充抵数量等。</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非通用标准仓单载明的内容包括：会员号、会员名称、客户交易编码、品种、标准仓单数量、仓库或厂库、检验时间、标准仓单编号、冻结数量、充抵数量等。</w:t>
      </w:r>
    </w:p>
    <w:p w:rsidR="00044E7B" w:rsidRPr="002A79B1" w:rsidRDefault="00044E7B" w:rsidP="00044E7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仓库仓单及中转仓单的交割预报</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044E7B" w:rsidRPr="002A79B1" w:rsidRDefault="00044E7B" w:rsidP="00044E7B">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（一）仓单普通小麦（以下简称仓单普麦）、菜籽、菜油、菜粕、早籼稻、晚籼稻、粳稻、甲醇、硅铁、锰硅、棉纱、红枣、尿素为40天。</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（二）一号棉仓库为40天、中转仓库为15天。</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（三）白糖每年11月1日至次年4月30日，广东、广西及云南三省（区）等交易所认可的白糖主产区仓库为15天（公历日）；其他时间和其他地区仓库为40天。</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（四）精对苯二甲酸（以下统称PTA）、苹果、纯碱为15天。</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《入库通知单》有效期内相对应数量的商品全部到库的，自商品入库完毕之日起2个工作日内，交割预报定金予以返还；部分到库的，按实际到货量返还；未到库部分，交割预报定金不予返还。</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044E7B" w:rsidRPr="002A79B1" w:rsidRDefault="00044E7B" w:rsidP="00044E7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仓库仓单及中转仓单的商品入库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棉花样品的扦取由承检机构实施，仓库应当予以协助配合。仓库及货主有权对样品扦取进行监督。</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044E7B" w:rsidRPr="002A79B1" w:rsidRDefault="00044E7B" w:rsidP="00044E7B">
      <w:pPr>
        <w:widowControl/>
        <w:spacing w:line="360" w:lineRule="auto"/>
        <w:ind w:firstLineChars="200" w:firstLine="560"/>
        <w:outlineLvl w:val="3"/>
        <w:rPr>
          <w:rFonts w:ascii="宋体" w:hAnsi="宋体" w:cs="宋体"/>
          <w:dstrike/>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自新年度（每年9月1日）起，交易所开始接受新年度一号棉的报验申请。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棉花入库时，仓库按《入库通知单》、原验证书和码单接收棉花。</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棉花包装》（GB6975-2007）规定的Ⅰ型号棉包（227±10公斤），且须附有检验证书及原码单。</w:t>
      </w:r>
    </w:p>
    <w:p w:rsidR="00044E7B" w:rsidRPr="002A79B1" w:rsidRDefault="00044E7B" w:rsidP="00044E7B">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一号棉入库过程中和仓单注册前发现有下列情况之一的，仓库应当拒绝转存为期货交割商品，并及时通知会员或者货主：</w:t>
      </w:r>
    </w:p>
    <w:p w:rsidR="00044E7B" w:rsidRPr="002A79B1" w:rsidRDefault="00044E7B" w:rsidP="00044E7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044E7B" w:rsidRPr="002A79B1" w:rsidRDefault="00044E7B" w:rsidP="00044E7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rsidR="00044E7B" w:rsidRPr="002A79B1" w:rsidRDefault="00044E7B" w:rsidP="00044E7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（三）棉包出现严重污染、水渍，发现火烧、霉变等，或者有异味的以及包装不完整的；</w:t>
      </w:r>
    </w:p>
    <w:p w:rsidR="00044E7B" w:rsidRPr="002A79B1" w:rsidRDefault="00044E7B" w:rsidP="00044E7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044E7B" w:rsidRPr="002A79B1" w:rsidRDefault="00044E7B" w:rsidP="00044E7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（五）崩包率大于5%的；</w:t>
      </w:r>
    </w:p>
    <w:p w:rsidR="00044E7B" w:rsidRPr="002A79B1" w:rsidRDefault="00044E7B" w:rsidP="00044E7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（六）非本棉花年度生产的；</w:t>
      </w:r>
    </w:p>
    <w:p w:rsidR="00044E7B" w:rsidRPr="002A79B1" w:rsidRDefault="00044E7B" w:rsidP="00044E7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（七）单包回潮率大于10%的；采用塑料套包法包装的，一批棉花中单包回潮率超过9%，或者按批计算的平均回潮率超过8.5%的；</w:t>
      </w:r>
    </w:p>
    <w:p w:rsidR="00044E7B" w:rsidRPr="002A79B1" w:rsidRDefault="00044E7B" w:rsidP="00044E7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（八）经检验发现颜色级有51、32、13、23、33、14、24，长度有小于27毫米，长度整齐度有U5档，马克隆值有C级C1档，断裂比强度有S5档的棉花；</w:t>
      </w:r>
    </w:p>
    <w:p w:rsidR="00044E7B" w:rsidRPr="002A79B1" w:rsidRDefault="00044E7B" w:rsidP="00044E7B">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（九）其他不符合交割规定的。</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中转仓单持有人负责中转仓单转为标准仓单的货物运输，并承担运输过程中货物损毁、灭失的责任。</w:t>
      </w:r>
    </w:p>
    <w:p w:rsidR="00044E7B" w:rsidRPr="002A79B1" w:rsidRDefault="00044E7B" w:rsidP="00044E7B">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lastRenderedPageBreak/>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中转仓单对应的货物从中转仓库运至仓库转为标准仓单前出现下列情况之一的，仓库不得将其转存为期货交割商品，并应及时通知会员或者客户：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（一）棉包存在严重污染、水渍，发现火烧、霉变，有异味或者包装不完整等情况的；</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（二）崩包率大于5%的；</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（三）棉花质量指标不符合仓单注销出库规定的；</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（四）因自然变异而导致棉花颜色级指标达到或超出仓单注销出库规定80%的；</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（五）中转仓单从中转仓库出库之日起，到运至仓库之日止，汽车运输超过10天或者铁路运输超过25天的；出现不可抗力情况的除外。</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w:t>
      </w:r>
      <w:r w:rsidRPr="002A79B1">
        <w:rPr>
          <w:rFonts w:ascii="宋体" w:hAnsi="宋体" w:cs="宋体" w:hint="eastAsia"/>
          <w:kern w:val="0"/>
          <w:sz w:val="28"/>
          <w:szCs w:val="28"/>
        </w:rPr>
        <w:lastRenderedPageBreak/>
        <w:t>品质量证明书》、《产地证明书》，并签署《进口白砂糖单证合法、真实、有效保证书》。</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重量验收：可采用过地磅同时抽包检斤方式，或者单独抽包检斤方式。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044E7B" w:rsidRPr="002A79B1" w:rsidRDefault="00044E7B" w:rsidP="00044E7B">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rsidR="00044E7B" w:rsidRPr="002A79B1" w:rsidRDefault="00044E7B" w:rsidP="00044E7B">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044E7B" w:rsidRPr="002A79B1" w:rsidRDefault="00044E7B" w:rsidP="00044E7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对检验合格的菜油，仓库应当按商品到库先后安排储油罐，并于检验报告出具之日起5个工作日内入库完毕。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菜粕重量验收采取在仓库内整车过地磅方式进行。</w:t>
      </w:r>
    </w:p>
    <w:p w:rsidR="00044E7B" w:rsidRPr="002A79B1" w:rsidRDefault="00044E7B" w:rsidP="00044E7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检验原则上以垛为单位进行抽样，对同一厂家生产的同一批次的商品，以不超过200吨为单位进行抽样。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每次抽取样品就库分为二份，每份1公斤。仓库任选一份用于检验；另一份由货主和仓库签字封样，由仓库妥善保存。</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卫生检验按国家有关标准和规定执行，检验费用由货主承担。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（二）单包实际回潮率大于9%的；</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苹果入库时的装果容器采用塑料筐或木（铁）筐的形式。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重量验收：采用抽筐检斤方式。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质量验收：质量检验由仓库负责。仓库可全部或部分委托质检机构进行检验，检验费用由仓库承担。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检验结果符合以下情况之一的，可以申请注册仓单：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（一）入库苹果符合交割质量标准；</w:t>
      </w:r>
    </w:p>
    <w:p w:rsidR="00044E7B" w:rsidRPr="002A79B1" w:rsidRDefault="00044E7B" w:rsidP="00044E7B">
      <w:pPr>
        <w:ind w:firstLineChars="200" w:firstLine="560"/>
        <w:rPr>
          <w:rFonts w:ascii="宋体" w:hAnsi="宋体" w:cs="宋体"/>
          <w:kern w:val="0"/>
          <w:sz w:val="28"/>
          <w:szCs w:val="28"/>
        </w:rPr>
      </w:pPr>
      <w:r w:rsidRPr="002A79B1">
        <w:rPr>
          <w:rFonts w:ascii="宋体" w:hAnsi="宋体" w:cs="宋体" w:hint="eastAsia"/>
          <w:kern w:val="0"/>
          <w:sz w:val="28"/>
          <w:szCs w:val="28"/>
        </w:rPr>
        <w:t>（二）入库苹果未经充分整理，但其中符合交割质量标准的苹果比例不低于交易所公布的折算比例时，货主可按照以下计算方式提供入库货物申请注册仓单，入库货物数量=仓单数量×交割单位/交易所规定的折算比例，仓单数量须为整数。折算比例由交易所另行公布。以折算方式注册的苹果仓单，仅可选择质量容许度≤10%的等级进行</w:t>
      </w:r>
      <w:r w:rsidRPr="002A79B1">
        <w:rPr>
          <w:rFonts w:ascii="宋体" w:hAnsi="宋体" w:cs="宋体" w:hint="eastAsia"/>
          <w:kern w:val="0"/>
          <w:sz w:val="28"/>
          <w:szCs w:val="28"/>
        </w:rPr>
        <w:lastRenderedPageBreak/>
        <w:t>注册。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采用不同方式注册的仓单货物应当分开存放。</w:t>
      </w:r>
    </w:p>
    <w:p w:rsidR="00044E7B" w:rsidRPr="002A79B1" w:rsidRDefault="00044E7B" w:rsidP="00044E7B">
      <w:pPr>
        <w:ind w:firstLineChars="200" w:firstLine="560"/>
        <w:rPr>
          <w:rFonts w:ascii="宋体" w:hAnsi="宋体" w:cs="宋体"/>
          <w:kern w:val="0"/>
          <w:sz w:val="28"/>
          <w:szCs w:val="28"/>
        </w:rPr>
      </w:pPr>
      <w:r w:rsidRPr="002A79B1">
        <w:rPr>
          <w:rFonts w:ascii="宋体" w:hAnsi="宋体" w:cs="宋体" w:hint="eastAsia"/>
          <w:sz w:val="28"/>
          <w:szCs w:val="28"/>
        </w:rPr>
        <w:t>以折算方式注册的苹果仓单，在对应仓单注销前，仓单注册人不得对超出仓单数量的货物进行处置。其中，超出仓单数量的货物按照现货收取仓储费，由仓库与货主自行结算。</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重量验收可采用过地磅同时抽箱检斤方式，或单独抽箱检斤方式。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第八十八条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第八十九条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044E7B" w:rsidRPr="002A79B1" w:rsidRDefault="00044E7B" w:rsidP="00044E7B">
      <w:pPr>
        <w:ind w:firstLineChars="200" w:firstLine="560"/>
      </w:pPr>
      <w:r w:rsidRPr="002A79B1">
        <w:rPr>
          <w:rFonts w:ascii="宋体" w:eastAsia="黑体" w:hAnsi="宋体" w:cs="宋体" w:hint="eastAsia"/>
          <w:kern w:val="0"/>
          <w:sz w:val="28"/>
          <w:szCs w:val="28"/>
        </w:rPr>
        <w:t>第九十一条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w:t>
      </w:r>
      <w:r w:rsidRPr="002A79B1">
        <w:rPr>
          <w:rFonts w:ascii="宋体" w:hAnsi="宋体" w:cs="宋体" w:hint="eastAsia"/>
          <w:kern w:val="0"/>
          <w:sz w:val="28"/>
          <w:szCs w:val="32"/>
        </w:rPr>
        <w:lastRenderedPageBreak/>
        <w:t>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044E7B" w:rsidRPr="002A79B1" w:rsidRDefault="00044E7B" w:rsidP="00044E7B">
      <w:pPr>
        <w:widowControl/>
        <w:spacing w:line="360" w:lineRule="auto"/>
        <w:ind w:firstLineChars="200" w:firstLine="560"/>
        <w:outlineLvl w:val="3"/>
        <w:rPr>
          <w:rFonts w:ascii="宋体" w:hAnsi="宋体" w:cs="宋体"/>
          <w:spacing w:val="-6"/>
          <w:kern w:val="0"/>
          <w:sz w:val="28"/>
          <w:szCs w:val="32"/>
        </w:rPr>
      </w:pPr>
      <w:r w:rsidRPr="002A79B1">
        <w:rPr>
          <w:rFonts w:ascii="宋体" w:eastAsia="黑体" w:hAnsi="宋体" w:cs="宋体" w:hint="eastAsia"/>
          <w:kern w:val="0"/>
          <w:sz w:val="28"/>
          <w:szCs w:val="28"/>
        </w:rPr>
        <w:t>第九十三条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044E7B" w:rsidRPr="002A79B1" w:rsidRDefault="00044E7B" w:rsidP="00044E7B">
      <w:pPr>
        <w:ind w:firstLineChars="200" w:firstLine="560"/>
      </w:pPr>
      <w:r w:rsidRPr="002A79B1">
        <w:rPr>
          <w:rFonts w:ascii="宋体" w:eastAsia="黑体" w:hAnsi="宋体" w:cs="宋体" w:hint="eastAsia"/>
          <w:kern w:val="0"/>
          <w:sz w:val="28"/>
          <w:szCs w:val="28"/>
        </w:rPr>
        <w:t>第九十四条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重量验收：可采用过地磅同时抽包检斤方式，或者单独抽包检斤方式。</w:t>
      </w:r>
    </w:p>
    <w:p w:rsidR="00044E7B" w:rsidRPr="002A79B1" w:rsidRDefault="00044E7B" w:rsidP="00044E7B">
      <w:pPr>
        <w:ind w:firstLineChars="200" w:firstLine="560"/>
      </w:pPr>
      <w:r w:rsidRPr="002A79B1">
        <w:rPr>
          <w:rFonts w:ascii="宋体" w:eastAsia="黑体" w:hAnsi="宋体" w:cs="宋体" w:hint="eastAsia"/>
          <w:kern w:val="0"/>
          <w:sz w:val="28"/>
          <w:szCs w:val="28"/>
        </w:rPr>
        <w:t>第九十五条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044E7B" w:rsidRPr="002A79B1" w:rsidRDefault="00044E7B" w:rsidP="00044E7B">
      <w:pPr>
        <w:ind w:firstLineChars="200" w:firstLine="560"/>
        <w:rPr>
          <w:rFonts w:ascii="宋体" w:hAnsi="宋体" w:cs="宋体"/>
          <w:kern w:val="0"/>
          <w:sz w:val="28"/>
          <w:szCs w:val="32"/>
        </w:rPr>
      </w:pPr>
      <w:r w:rsidRPr="002A79B1">
        <w:rPr>
          <w:rFonts w:ascii="宋体" w:eastAsia="黑体" w:hAnsi="宋体" w:cs="宋体" w:hint="eastAsia"/>
          <w:kern w:val="0"/>
          <w:sz w:val="28"/>
          <w:szCs w:val="28"/>
        </w:rPr>
        <w:t>第九十六条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044E7B" w:rsidRPr="002A79B1" w:rsidRDefault="00044E7B" w:rsidP="00044E7B">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纯碱入库时，货主应当向仓库提交本批纯碱生产厂家出具的符合交割标准的《产品质量证明书》。《产品质量证明书》须载有生产厂家、生产日期、适用的质量标准和该批产品的质量检验结果等信息。</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重量验收：纯碱重量验收可以采用过地磅同时抽包检斤或者单独抽包检斤的方式进行。</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第一百条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044E7B" w:rsidRPr="002A79B1" w:rsidRDefault="00044E7B" w:rsidP="00044E7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标准仓单及中转仓单注册</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个工作日内，仓库或中转仓库对检验结果进行确认并通知货主。对于质量符合交割规定的货物，货主无异议的，自通知货主之日起2个工作日内，仓库或中转仓库应当向交易所申请注册仓库仓单或中转仓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中转仓单对应的货物从中转仓库运至仓库，经验收合格后2个工作日内，仓库应当向交易所申请将中转仓单转为标准仓单。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生产日期在11月1日之前的红枣不得在当年11月1日（含该日）之后注册。</w:t>
      </w:r>
    </w:p>
    <w:p w:rsidR="00044E7B" w:rsidRPr="002A79B1" w:rsidRDefault="00044E7B" w:rsidP="00044E7B">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第一百零二条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044E7B" w:rsidRPr="002A79B1" w:rsidRDefault="00044E7B" w:rsidP="00044E7B">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第一百零三条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个交易日之后（含该日）注册的菜粕标准仓单，货物生产日期须分别为3月1日、7月1日、11月1日之后（含该日）。注销后，符合规定的菜粕可以重新注册。</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厂库仓单注册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第一百零七条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044E7B" w:rsidRPr="002A79B1" w:rsidRDefault="00044E7B" w:rsidP="00044E7B">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标准仓单及中转仓单的有效期</w:t>
      </w:r>
    </w:p>
    <w:p w:rsidR="00044E7B" w:rsidRPr="002A79B1" w:rsidRDefault="00044E7B" w:rsidP="00044E7B">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第一百一十条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各品种标准仓单、中转仓单有效期分别如下：</w:t>
      </w:r>
    </w:p>
    <w:p w:rsidR="00044E7B" w:rsidRPr="002A79B1" w:rsidRDefault="00044E7B" w:rsidP="00044E7B">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一号棉：N年生产的棉花注册的标准仓单、中转仓单，有效期至N+2年3月的最后一个工作日。</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菜油：N年6月1日起注册的菜油标准仓单有效期至N+1年5月份最后一个工作日（含该日）。</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苹果：每年5月第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含该日）之前注册的仓库标准仓单，应在5月的第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（含该日）之前全部注销，每年5月第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个交易日（含该日）至9月最后一个交易日（含该日）不受理苹果仓库标准仓单注册申请；每年1月、5月、7月第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含该日）之前注册的厂库标准仓单，应在当月的第15个交易日（含该日）之前全部注销，每年7月第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044E7B" w:rsidRPr="002A79B1" w:rsidRDefault="00044E7B" w:rsidP="00044E7B">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标准仓单及中转仓单的流通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标准仓单及中转仓单的流通是指仓单的交割和转让。</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处于冻结状态和充抵保证金状态的仓单不能流通。</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客户仓单的流通应当委托会员办理，以会员名义在交易所进行，流通结果由客户承担。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（三）交易所对标准仓单转让申请审核后，为买卖双方会员办理标准仓单过户和货款结算划转等手续；</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（四）标准仓单转让的货款划转及增值税专用发票的开具、传递参照《郑州商品交易所期货交割细则》执行；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044E7B" w:rsidRPr="002A79B1" w:rsidRDefault="00044E7B" w:rsidP="00044E7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标准仓单及中转仓单的注销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标准仓单、中转仓单的注销是指仓单持有人直接或者委托会员到交易所办理仓单提货手续的过程。</w:t>
      </w:r>
    </w:p>
    <w:p w:rsidR="00044E7B" w:rsidRPr="002A79B1" w:rsidRDefault="00044E7B" w:rsidP="00044E7B">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对于已经注销的PTA、纯碱标准仓单，货物尚未出库但仍符合入库条件的，可重新申请注册。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动力煤提货人和厂库协商不一致的，</w:t>
      </w:r>
      <w:r w:rsidRPr="002A79B1">
        <w:rPr>
          <w:rFonts w:ascii="宋体" w:hAnsi="宋体" w:cs="宋体" w:hint="eastAsia"/>
          <w:color w:val="000000"/>
          <w:kern w:val="0"/>
          <w:sz w:val="28"/>
          <w:szCs w:val="28"/>
        </w:rPr>
        <w:t>提货人在指定港口提货时的质量认定、重量溢短按照《郑州商品交易所期货交割细则》“车（船）板交割”相关规定处理，</w:t>
      </w:r>
      <w:r w:rsidRPr="002A79B1">
        <w:rPr>
          <w:rFonts w:ascii="宋体" w:hAnsi="宋体" w:cs="宋体" w:hint="eastAsia"/>
          <w:kern w:val="0"/>
          <w:sz w:val="28"/>
          <w:szCs w:val="28"/>
        </w:rPr>
        <w:t>结算价格按最近的交割结算价计价。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动力煤提货人和厂库确认提货事项并提交交易所后，交易所交割部门开具《提货通知单》。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044E7B" w:rsidRPr="002A79B1" w:rsidRDefault="00044E7B" w:rsidP="00044E7B">
      <w:pPr>
        <w:widowControl/>
        <w:spacing w:line="360" w:lineRule="auto"/>
        <w:ind w:firstLineChars="200" w:firstLine="560"/>
        <w:outlineLvl w:val="3"/>
        <w:rPr>
          <w:rFonts w:ascii="宋体" w:cs="宋体"/>
          <w:b/>
          <w:kern w:val="0"/>
          <w:sz w:val="28"/>
          <w:szCs w:val="28"/>
        </w:rPr>
      </w:pPr>
      <w:r w:rsidRPr="002A79B1">
        <w:rPr>
          <w:rFonts w:ascii="宋体" w:eastAsia="黑体" w:hAnsi="宋体" w:cs="宋体" w:hint="eastAsia"/>
          <w:kern w:val="0"/>
          <w:sz w:val="28"/>
          <w:szCs w:val="28"/>
        </w:rPr>
        <w:lastRenderedPageBreak/>
        <w:t>第一百一十八条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玻璃《提货通知单》持有人可在基准交割品和替代交割品间选择相应的规格，厂库应予以满足；基准交割品和替代交割品以外的厚度、规格和品级等，由双方协商，自行结算。</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苹果《提货通知单》对应的货物以折算方式注册的，如提货人逾期未办理相关手续，在接到仓库通知后，仓单注册人有权要求仓库配</w:t>
      </w:r>
      <w:r w:rsidRPr="002A79B1">
        <w:rPr>
          <w:rFonts w:ascii="宋体" w:hAnsi="宋体" w:cs="宋体" w:hint="eastAsia"/>
          <w:kern w:val="0"/>
          <w:sz w:val="28"/>
          <w:szCs w:val="28"/>
        </w:rPr>
        <w:lastRenderedPageBreak/>
        <w:t>合对货物先行整理，并处置超出仓单数量的货物，提货人与注册人协商一致的除外。</w:t>
      </w:r>
    </w:p>
    <w:p w:rsidR="00044E7B" w:rsidRPr="002A79B1" w:rsidRDefault="00044E7B" w:rsidP="00044E7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仓库及中转仓库交割商品出库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044E7B" w:rsidRPr="002A79B1" w:rsidRDefault="00044E7B" w:rsidP="00044E7B">
      <w:pPr>
        <w:widowControl/>
        <w:spacing w:line="360" w:lineRule="auto"/>
        <w:ind w:firstLineChars="200" w:firstLine="560"/>
        <w:outlineLvl w:val="3"/>
        <w:rPr>
          <w:rFonts w:ascii="宋体" w:hAnsi="宋体" w:cs="宋体"/>
          <w:kern w:val="0"/>
          <w:sz w:val="24"/>
          <w:szCs w:val="28"/>
        </w:rPr>
      </w:pPr>
      <w:r w:rsidRPr="002A79B1">
        <w:rPr>
          <w:rFonts w:ascii="宋体" w:eastAsia="黑体" w:hAnsi="宋体" w:cs="宋体" w:hint="eastAsia"/>
          <w:kern w:val="0"/>
          <w:sz w:val="28"/>
          <w:szCs w:val="28"/>
        </w:rPr>
        <w:lastRenderedPageBreak/>
        <w:t>第一百二十四条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因自然变异导致标准仓单颜色级与注册时相比出现下降的，仍可正常办理出库手续，客户不得拒绝接货。</w:t>
      </w:r>
    </w:p>
    <w:p w:rsidR="00044E7B" w:rsidRPr="002A79B1" w:rsidRDefault="00044E7B" w:rsidP="00044E7B">
      <w:pPr>
        <w:widowControl/>
        <w:spacing w:line="360" w:lineRule="auto"/>
        <w:ind w:firstLineChars="200" w:firstLine="560"/>
        <w:outlineLvl w:val="3"/>
        <w:rPr>
          <w:rFonts w:ascii="宋体" w:hAnsi="宋体" w:cs="宋体"/>
          <w:kern w:val="0"/>
          <w:sz w:val="24"/>
          <w:szCs w:val="28"/>
        </w:rPr>
      </w:pPr>
      <w:r w:rsidRPr="002A79B1">
        <w:rPr>
          <w:rFonts w:ascii="宋体" w:hAnsi="宋体" w:cs="宋体" w:hint="eastAsia"/>
          <w:kern w:val="0"/>
          <w:sz w:val="28"/>
          <w:szCs w:val="28"/>
        </w:rPr>
        <w:t>因自然变异造成颜色级Rd值降低但并未超过3.9%或者+b值增加但并未超过2.7的，由买方客户承担。仓库或中转仓库承担变异超过前述规定部分的颜色级差价，差价的计算根据交易所公告的颜色级之间升贴水标准执行。</w:t>
      </w:r>
    </w:p>
    <w:p w:rsidR="00044E7B" w:rsidRPr="002A79B1" w:rsidRDefault="00044E7B" w:rsidP="00044E7B">
      <w:pPr>
        <w:widowControl/>
        <w:spacing w:line="360" w:lineRule="auto"/>
        <w:ind w:firstLineChars="200" w:firstLine="520"/>
        <w:outlineLvl w:val="3"/>
        <w:rPr>
          <w:rFonts w:ascii="宋体" w:hAnsi="宋体" w:cs="宋体"/>
          <w:kern w:val="0"/>
          <w:sz w:val="28"/>
          <w:szCs w:val="28"/>
        </w:rPr>
      </w:pPr>
      <w:r w:rsidRPr="002A79B1">
        <w:rPr>
          <w:rFonts w:ascii="宋体" w:hAnsi="宋体" w:cs="宋体" w:hint="eastAsia"/>
          <w:spacing w:val="-10"/>
          <w:kern w:val="0"/>
          <w:sz w:val="28"/>
          <w:szCs w:val="28"/>
        </w:rPr>
        <w:t>中转仓单对应的货物从中转仓库运至仓库</w:t>
      </w:r>
      <w:r w:rsidRPr="002A79B1">
        <w:rPr>
          <w:rFonts w:ascii="宋体" w:hAnsi="宋体" w:cs="宋体" w:hint="eastAsia"/>
          <w:kern w:val="0"/>
          <w:sz w:val="28"/>
          <w:szCs w:val="28"/>
        </w:rPr>
        <w:t>出现亏重的，仍可正常办理出库手续，买方客户不得拒绝接货。亏重在1.3％及以内的，由买方客户承担；亏重超过1.3％的，由最初的中转仓单持有人按最近交割月最高交割结算价对买方客户进行补偿，补偿不足部分由注册该中转仓单的中转仓库按最近交割月最高交割结算价补偿。</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出库过程中，发现棉花崩包的，仓库应当免费回包。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处于冻结状态的中转仓单用于转化标准仓单而办理出库的，需提前解除冻结状态，并参照标准仓单注销和出库程序办理出库手续。</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因自然变异导致白糖色值变化在规定范围内的，仍可正常出库，货主不能拒绝接货。</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一级白糖的色值小于等于190IU的，由货主承担；大于190IU小于等于240IU的，色值每增加10IU（不足10IU按10IU计），仓库给提货方每吨10元的补偿。白糖色值大于240IU时，仓库承担赔偿责任。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044E7B" w:rsidRPr="002A79B1" w:rsidRDefault="00044E7B" w:rsidP="00044E7B">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第一百三十四条</w:t>
      </w:r>
      <w:r w:rsidRPr="002A79B1">
        <w:rPr>
          <w:rFonts w:ascii="宋体" w:hAnsi="宋体" w:cs="宋体" w:hint="eastAsia"/>
          <w:kern w:val="0"/>
          <w:sz w:val="28"/>
          <w:szCs w:val="28"/>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菜粕出库水分溢短数量的计算方法：商品水分溢短数量＝提货数量×（入库时的实际水分指标－提货时的实际水分指标）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菜粕出库应同时符合入库时包装物件数计算的重量。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厂库菜粕应足量出库。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菜粕出库时，粗蛋白质低于入库质量指标0.5个百分点以内的，视作合格。</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粳稻出库时，垩白粒率不高于入库检验结果所在等级5个百分点（含）的，视同合格。</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检验时，粒度偏差筛下物高于入库指标1个百分点以内的，视作合格；超过1个百分点的，超出部分仓库应及时补足。不能及时补足的，仓库按《提货通知单》开具日之前（含当日）硅铁期货最近交割月最高交割结算价核算价款，赔偿货主。</w:t>
      </w:r>
    </w:p>
    <w:p w:rsidR="00044E7B" w:rsidRPr="002A79B1" w:rsidRDefault="00044E7B" w:rsidP="00044E7B">
      <w:pPr>
        <w:widowControl/>
        <w:spacing w:line="360" w:lineRule="auto"/>
        <w:ind w:firstLineChars="202" w:firstLine="566"/>
        <w:rPr>
          <w:rFonts w:ascii="宋体" w:hAnsi="宋体" w:cs="宋体"/>
          <w:b/>
          <w:bCs/>
          <w:kern w:val="0"/>
          <w:sz w:val="28"/>
          <w:szCs w:val="28"/>
        </w:rPr>
      </w:pPr>
      <w:r w:rsidRPr="002A79B1">
        <w:rPr>
          <w:rFonts w:ascii="宋体" w:eastAsia="黑体" w:hAnsi="宋体" w:cs="宋体" w:hint="eastAsia"/>
          <w:kern w:val="0"/>
          <w:sz w:val="28"/>
          <w:szCs w:val="28"/>
        </w:rPr>
        <w:t>第一百四十条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出库过程中，发现硅铁包装损坏，不适宜再次装卸及运输的，仓库应当免费提供包装物并重新灌包。</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出库过程中，发现锰硅包装损坏，不适宜再次装卸及运输的，仓库应当免费提供包装物并重新灌包。</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044E7B" w:rsidRPr="002A79B1" w:rsidRDefault="00044E7B" w:rsidP="00044E7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w:t>
      </w:r>
      <w:r w:rsidRPr="002A79B1">
        <w:rPr>
          <w:rFonts w:ascii="宋体" w:hAnsi="宋体" w:cs="宋体" w:hint="eastAsia"/>
          <w:kern w:val="0"/>
          <w:sz w:val="28"/>
          <w:szCs w:val="28"/>
        </w:rPr>
        <w:lastRenderedPageBreak/>
        <w:t>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044E7B" w:rsidRPr="002A79B1" w:rsidRDefault="00044E7B" w:rsidP="00044E7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044E7B" w:rsidRPr="002A79B1" w:rsidRDefault="00044E7B" w:rsidP="00044E7B">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采用折算方式注册的标准仓单出库时，仓库应提前通知仓单注册人，注册人按照仓单标示的信息进行整理。注册人未到场整理的，仓库代为整理，整理费用由注册人承担，仓库与注册人自行结算。</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折算方式注册的标准仓单出库后，整理后余留的苹果由仓单注册人自行处置。注册人未到场的，视为对整理结果没有异议，整理后余留的苹果由仓库转交注册人。注册人未向仓库支付整理费用的，仓库可以依法对余留苹果进行处置并优先受偿。</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 xml:space="preserve">第一百四十八条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w:t>
      </w:r>
      <w:r w:rsidRPr="002A79B1">
        <w:rPr>
          <w:rFonts w:ascii="宋体" w:hAnsi="宋体" w:cs="宋体" w:hint="eastAsia"/>
          <w:kern w:val="0"/>
          <w:sz w:val="28"/>
          <w:szCs w:val="28"/>
        </w:rPr>
        <w:lastRenderedPageBreak/>
        <w:t>及相关费用由提出争议方承担；复检结果确定的质量容许度的等级低于仓单标示的等级，但在交割标准允许范围内，以复检结果确定的等级为准，货主应当接受，由此产生的一切费用和责任由仓库承担。</w:t>
      </w:r>
    </w:p>
    <w:p w:rsidR="00044E7B" w:rsidRPr="002A79B1" w:rsidRDefault="00044E7B" w:rsidP="00044E7B">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复检且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第一百五十四条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w:t>
      </w:r>
      <w:r w:rsidRPr="002A79B1">
        <w:rPr>
          <w:rFonts w:ascii="宋体" w:hAnsi="宋体" w:cs="宋体" w:hint="eastAsia"/>
          <w:kern w:val="0"/>
          <w:sz w:val="28"/>
          <w:szCs w:val="28"/>
        </w:rPr>
        <w:lastRenderedPageBreak/>
        <w:t>尿素期货最近交割月最高交割结算价核算短少商品价款，赔偿买方货主。</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044E7B" w:rsidRPr="002A79B1" w:rsidRDefault="00044E7B" w:rsidP="00044E7B">
      <w:pPr>
        <w:widowControl/>
        <w:ind w:firstLineChars="200" w:firstLine="560"/>
        <w:rPr>
          <w:rFonts w:ascii="宋体" w:hAnsi="宋体" w:cs="宋体"/>
          <w:color w:val="000000"/>
          <w:kern w:val="0"/>
          <w:sz w:val="28"/>
          <w:szCs w:val="28"/>
        </w:rPr>
      </w:pPr>
      <w:r w:rsidRPr="002A79B1">
        <w:rPr>
          <w:rFonts w:ascii="宋体" w:eastAsia="黑体" w:hAnsi="宋体" w:cs="宋体" w:hint="eastAsia"/>
          <w:kern w:val="0"/>
          <w:sz w:val="28"/>
          <w:szCs w:val="28"/>
        </w:rPr>
        <w:t>第一百五十五条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044E7B" w:rsidRPr="002A79B1" w:rsidRDefault="00044E7B" w:rsidP="00044E7B">
      <w:pPr>
        <w:widowControl/>
        <w:ind w:firstLineChars="200" w:firstLine="560"/>
        <w:rPr>
          <w:rFonts w:ascii="宋体" w:eastAsia="黑体" w:hAnsi="宋体" w:cs="宋体"/>
          <w:kern w:val="0"/>
          <w:sz w:val="28"/>
          <w:szCs w:val="28"/>
        </w:rPr>
      </w:pPr>
      <w:r w:rsidRPr="002A79B1">
        <w:rPr>
          <w:rFonts w:ascii="宋体" w:eastAsia="黑体" w:hAnsi="宋体" w:cs="宋体" w:hint="eastAsia"/>
          <w:kern w:val="0"/>
          <w:sz w:val="28"/>
          <w:szCs w:val="28"/>
        </w:rPr>
        <w:t>第一百五十六条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044E7B" w:rsidRPr="002A79B1" w:rsidRDefault="00044E7B" w:rsidP="00044E7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库仓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w:t>
      </w:r>
      <w:r w:rsidRPr="002A79B1">
        <w:rPr>
          <w:rFonts w:ascii="宋体" w:hAnsi="宋体" w:cs="宋体" w:hint="eastAsia"/>
          <w:kern w:val="0"/>
          <w:sz w:val="28"/>
          <w:szCs w:val="28"/>
        </w:rPr>
        <w:lastRenderedPageBreak/>
        <w:t>贴水标准自行结算。在其他地点交货的，具体交收事宜及相关费用由双方协商确定。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采用汽车运输的，厂库应在达成发货协议之日起3个日历日内发货；采用火车、轮船运输的，厂库应在达成发货协议之日起15个日历日内发货。发货后，厂库应将相应单据应及时传递给货主及拟交货的仓库。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动力煤厂库仓单在港口提货时，按照《郑州商品交易所期货交割细则》“车（船）板交割”规定流程办理。</w:t>
      </w:r>
    </w:p>
    <w:p w:rsidR="00044E7B" w:rsidRPr="002A79B1" w:rsidRDefault="00044E7B" w:rsidP="00044E7B">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第一百六十条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044E7B" w:rsidRPr="002A79B1" w:rsidRDefault="00044E7B" w:rsidP="00044E7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lastRenderedPageBreak/>
        <w:t>动力煤交收时，重量溢短范围适用</w:t>
      </w:r>
      <w:r w:rsidRPr="002A79B1">
        <w:rPr>
          <w:rFonts w:ascii="宋体" w:hAnsi="宋体" w:cs="宋体" w:hint="eastAsia"/>
          <w:color w:val="000000"/>
          <w:kern w:val="0"/>
          <w:sz w:val="28"/>
          <w:szCs w:val="28"/>
        </w:rPr>
        <w:t>《郑州商品交易所期货交割细则》“车（船）板交割”相关规定。</w:t>
      </w:r>
    </w:p>
    <w:p w:rsidR="00044E7B" w:rsidRPr="002A79B1" w:rsidRDefault="00044E7B" w:rsidP="00044E7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044E7B" w:rsidRPr="002A79B1" w:rsidRDefault="00044E7B" w:rsidP="00044E7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玻璃每次提货（指一张提货单）的溢短不超过一个包装单位（架），由买方决定，溢短部分由双方自行结算，结算价格参考最近交割月交割结算价。</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动力煤交收时，质量检验适用《郑州商品交易所期货交割细则》“车（船）板交割”相关规定。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苹果出库时，厂库向货主提供符合交割标准的《产品质量证明书》，货主可到场查验货物质量，厂库应予以配合。</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玻璃、动力煤、晚籼稻、粳稻、硅铁、锰硅、棉纱、苹果、尿素、纯碱之外的其他品种出库时，厂库应在提货人监督下在货物装运到买</w:t>
      </w:r>
      <w:r w:rsidRPr="002A79B1">
        <w:rPr>
          <w:rFonts w:ascii="宋体" w:hAnsi="宋体" w:cs="宋体" w:hint="eastAsia"/>
          <w:kern w:val="0"/>
          <w:sz w:val="28"/>
          <w:szCs w:val="28"/>
        </w:rPr>
        <w:lastRenderedPageBreak/>
        <w:t>方运输工具前进行抽样，经双方确认后共同封样。样品一式三份，一份由货主保存，两份由厂库保存，厂库应将样品保留至发货后30个日历日，作为发生质量争议时的处理依据。</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动力煤之外的其他品种滞纳金额=5元/吨×按日发货计划应发未发或应提未提的商品数量×该批商品的滞留天数。</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当厂库发生违约行为时，首先由厂库向货主支付赔偿金。厂库未支付或支付数额不足的，交易所可动用厂库交具的银行履约保函、现金或交易所认可的其他支付保证方式予以清偿。</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044E7B" w:rsidRPr="002A79B1" w:rsidRDefault="00044E7B" w:rsidP="00044E7B">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044E7B" w:rsidRPr="002A79B1" w:rsidRDefault="00044E7B" w:rsidP="00044E7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044E7B" w:rsidRPr="002A79B1" w:rsidRDefault="00044E7B" w:rsidP="00044E7B">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第一百六十六条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044E7B" w:rsidRPr="002A79B1" w:rsidRDefault="00044E7B" w:rsidP="00044E7B">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复检仅限于复检申请方提出的有异议的项目。</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白糖、PTA、甲醇、硅铁、锰硅、棉纱、尿素、纯碱复检机构为原质检机构，交易所可调换或增加质检人员。</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菜籽、菜油、菜粕、早籼稻、晚籼稻、粳稻、苹果、红枣复检机构由货主和仓库协商确定，协商不成的，由交易所指定。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作出复检结果（如样品量较大，可适当延迟），并将复检结果书面通知交易所，交易所通知异议方。</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机构为原质检机构的品种，复检机构只对其保留的样品进行复检，不再重新扦(采)样。复检机构自收到交易所复检通知之日起4个工作日内（棉纱品种为10个工作日内），应当作出复检结果，并将复检结果书面通知交易所，交易所通知异议方。</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一号棉入库复检按《期货交割棉公证检验实施办法（暂行）》执行。</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复检仅限于复检申请方提出的有异议的项目。</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复检结果为解决争议的依据。</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044E7B" w:rsidRPr="002A79B1" w:rsidRDefault="00044E7B" w:rsidP="00044E7B">
      <w:pPr>
        <w:widowControl/>
        <w:spacing w:line="360" w:lineRule="auto"/>
        <w:ind w:firstLineChars="200" w:firstLine="560"/>
        <w:outlineLvl w:val="3"/>
        <w:rPr>
          <w:rFonts w:ascii="宋体" w:cs="宋体"/>
          <w:kern w:val="0"/>
          <w:sz w:val="28"/>
          <w:szCs w:val="28"/>
        </w:rPr>
      </w:pPr>
      <w:r w:rsidRPr="002A79B1">
        <w:rPr>
          <w:rFonts w:ascii="宋体" w:eastAsia="黑体" w:hAnsi="宋体" w:cs="宋体" w:hint="eastAsia"/>
          <w:kern w:val="0"/>
          <w:sz w:val="28"/>
          <w:szCs w:val="28"/>
        </w:rPr>
        <w:t>第一百七十五条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（二）无法加工处理或者加工处理后仍不能达到出库规定的，仓库或者标准仓单转让人承担赔偿责任，赔偿金额按照该品种期货最近交割月最高交割结算价的120%计算，货物归仓库或标准仓单转让人所有。</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一号棉复检按照棉花国家标准和《期货交割棉公证检验实施办法（暂行）》执行。</w:t>
      </w:r>
    </w:p>
    <w:p w:rsidR="00044E7B" w:rsidRPr="002A79B1" w:rsidRDefault="00044E7B" w:rsidP="00044E7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未在规定时间内提出异议的，视为确认出库商品的重量或质量。</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第一百八十条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044E7B" w:rsidRPr="002A79B1" w:rsidRDefault="00044E7B" w:rsidP="00044E7B">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rsidR="00044E7B" w:rsidRPr="002A79B1" w:rsidRDefault="00044E7B" w:rsidP="00044E7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第一百八十一条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044E7B" w:rsidRPr="002A79B1" w:rsidRDefault="00044E7B" w:rsidP="00044E7B">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044E7B" w:rsidRPr="002A79B1" w:rsidRDefault="00044E7B" w:rsidP="00044E7B">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w:t>
      </w:r>
      <w:r w:rsidRPr="002A79B1">
        <w:rPr>
          <w:rFonts w:ascii="宋体" w:hAnsi="宋体" w:cs="宋体" w:hint="eastAsia"/>
          <w:kern w:val="0"/>
          <w:sz w:val="28"/>
          <w:szCs w:val="28"/>
        </w:rPr>
        <w:lastRenderedPageBreak/>
        <w:t>合格商品等补救措施，由此发生的一切费用和损失由仓库或者仓单持有人承担。出现违规行为的，交易所按规定对违规者进行处罚。</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044E7B" w:rsidRPr="002A79B1" w:rsidRDefault="00044E7B" w:rsidP="00044E7B">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rsidR="00044E7B" w:rsidRPr="002A79B1" w:rsidRDefault="00044E7B" w:rsidP="00044E7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044E7B" w:rsidRPr="00653F80" w:rsidRDefault="00044E7B" w:rsidP="00044E7B">
      <w:pPr>
        <w:ind w:right="1287" w:firstLineChars="200" w:firstLine="560"/>
      </w:pPr>
      <w:r w:rsidRPr="002A79B1">
        <w:rPr>
          <w:rFonts w:ascii="宋体" w:eastAsia="黑体" w:hAnsi="宋体" w:cs="宋体" w:hint="eastAsia"/>
          <w:kern w:val="0"/>
          <w:sz w:val="28"/>
          <w:szCs w:val="28"/>
        </w:rPr>
        <w:t>第一百八十七条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本办法自</w:t>
      </w:r>
      <w:r w:rsidRPr="00F51B37">
        <w:rPr>
          <w:rFonts w:ascii="宋体" w:hAnsi="宋体" w:cs="宋体" w:hint="eastAsia"/>
          <w:kern w:val="0"/>
          <w:sz w:val="28"/>
          <w:szCs w:val="28"/>
        </w:rPr>
        <w:t>2020年</w:t>
      </w:r>
      <w:r w:rsidRPr="00982611">
        <w:rPr>
          <w:rFonts w:ascii="宋体" w:hAnsi="宋体" w:cs="宋体" w:hint="eastAsia"/>
          <w:kern w:val="0"/>
          <w:sz w:val="28"/>
          <w:szCs w:val="28"/>
        </w:rPr>
        <w:t>7月13日</w:t>
      </w:r>
      <w:r>
        <w:rPr>
          <w:rFonts w:ascii="宋体" w:hAnsi="宋体" w:cs="宋体" w:hint="eastAsia"/>
          <w:kern w:val="0"/>
          <w:sz w:val="28"/>
          <w:szCs w:val="28"/>
        </w:rPr>
        <w:t>起施行。</w:t>
      </w:r>
    </w:p>
    <w:p w:rsidR="00D71A04" w:rsidRPr="00044E7B" w:rsidRDefault="00D71A04"/>
    <w:sectPr w:rsidR="00D71A04" w:rsidRPr="00044E7B" w:rsidSect="00474827">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1B" w:rsidRDefault="00044E7B">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noProof/>
        <w:sz w:val="28"/>
      </w:rPr>
      <w:t>06</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1B" w:rsidRDefault="00044E7B">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45</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4E7B"/>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4E7B"/>
    <w:rsid w:val="0004722E"/>
    <w:rsid w:val="0005088E"/>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23FD"/>
    <w:rsid w:val="0007289C"/>
    <w:rsid w:val="0007298C"/>
    <w:rsid w:val="00072D76"/>
    <w:rsid w:val="000730A3"/>
    <w:rsid w:val="0007382D"/>
    <w:rsid w:val="00074B4C"/>
    <w:rsid w:val="00075830"/>
    <w:rsid w:val="00076707"/>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6DFC"/>
    <w:rsid w:val="000A7351"/>
    <w:rsid w:val="000B1475"/>
    <w:rsid w:val="000B3172"/>
    <w:rsid w:val="000B503E"/>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2737"/>
    <w:rsid w:val="000E4309"/>
    <w:rsid w:val="000E537D"/>
    <w:rsid w:val="000E5517"/>
    <w:rsid w:val="000E588C"/>
    <w:rsid w:val="000E5B44"/>
    <w:rsid w:val="000E63EE"/>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5B89"/>
    <w:rsid w:val="0012650C"/>
    <w:rsid w:val="00126873"/>
    <w:rsid w:val="001274C7"/>
    <w:rsid w:val="00127509"/>
    <w:rsid w:val="00127F60"/>
    <w:rsid w:val="0013005D"/>
    <w:rsid w:val="001333E5"/>
    <w:rsid w:val="00133719"/>
    <w:rsid w:val="00133838"/>
    <w:rsid w:val="00133A6B"/>
    <w:rsid w:val="001344D7"/>
    <w:rsid w:val="001356BF"/>
    <w:rsid w:val="001358AD"/>
    <w:rsid w:val="00137BE6"/>
    <w:rsid w:val="00140AD8"/>
    <w:rsid w:val="00141399"/>
    <w:rsid w:val="00143E57"/>
    <w:rsid w:val="00146DAC"/>
    <w:rsid w:val="00147004"/>
    <w:rsid w:val="0014737B"/>
    <w:rsid w:val="0014739F"/>
    <w:rsid w:val="00151234"/>
    <w:rsid w:val="001514F4"/>
    <w:rsid w:val="001541E3"/>
    <w:rsid w:val="00154D58"/>
    <w:rsid w:val="00155534"/>
    <w:rsid w:val="001561EE"/>
    <w:rsid w:val="00156F87"/>
    <w:rsid w:val="00157092"/>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B95"/>
    <w:rsid w:val="0018235A"/>
    <w:rsid w:val="0018431A"/>
    <w:rsid w:val="001843F2"/>
    <w:rsid w:val="001866E8"/>
    <w:rsid w:val="00186C07"/>
    <w:rsid w:val="001929EC"/>
    <w:rsid w:val="0019313C"/>
    <w:rsid w:val="0019367C"/>
    <w:rsid w:val="00194AA2"/>
    <w:rsid w:val="00196923"/>
    <w:rsid w:val="00196FE6"/>
    <w:rsid w:val="001A1517"/>
    <w:rsid w:val="001A1C13"/>
    <w:rsid w:val="001A1FD6"/>
    <w:rsid w:val="001A2B1C"/>
    <w:rsid w:val="001A2BE0"/>
    <w:rsid w:val="001A42D5"/>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5B20"/>
    <w:rsid w:val="001D655F"/>
    <w:rsid w:val="001E00E0"/>
    <w:rsid w:val="001E117C"/>
    <w:rsid w:val="001E1C1A"/>
    <w:rsid w:val="001E201A"/>
    <w:rsid w:val="001E201D"/>
    <w:rsid w:val="001E3564"/>
    <w:rsid w:val="001E37CB"/>
    <w:rsid w:val="001E571D"/>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5F6D"/>
    <w:rsid w:val="0024685B"/>
    <w:rsid w:val="00246B01"/>
    <w:rsid w:val="002471B9"/>
    <w:rsid w:val="00247E28"/>
    <w:rsid w:val="00250825"/>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8032B"/>
    <w:rsid w:val="002809B7"/>
    <w:rsid w:val="00281332"/>
    <w:rsid w:val="0028261A"/>
    <w:rsid w:val="00282A9C"/>
    <w:rsid w:val="0028319B"/>
    <w:rsid w:val="00283F10"/>
    <w:rsid w:val="002849CC"/>
    <w:rsid w:val="00284F7D"/>
    <w:rsid w:val="00285621"/>
    <w:rsid w:val="00286004"/>
    <w:rsid w:val="002860D4"/>
    <w:rsid w:val="00292267"/>
    <w:rsid w:val="0029242C"/>
    <w:rsid w:val="0029271B"/>
    <w:rsid w:val="00293EBE"/>
    <w:rsid w:val="0029437D"/>
    <w:rsid w:val="002A0623"/>
    <w:rsid w:val="002A0680"/>
    <w:rsid w:val="002A10D9"/>
    <w:rsid w:val="002A1FC9"/>
    <w:rsid w:val="002A5999"/>
    <w:rsid w:val="002A61E0"/>
    <w:rsid w:val="002A6928"/>
    <w:rsid w:val="002A71E5"/>
    <w:rsid w:val="002B017E"/>
    <w:rsid w:val="002B02D4"/>
    <w:rsid w:val="002B0554"/>
    <w:rsid w:val="002B1DD8"/>
    <w:rsid w:val="002B3E6B"/>
    <w:rsid w:val="002B4B10"/>
    <w:rsid w:val="002B5196"/>
    <w:rsid w:val="002B62B1"/>
    <w:rsid w:val="002B6530"/>
    <w:rsid w:val="002B7B92"/>
    <w:rsid w:val="002B7BF3"/>
    <w:rsid w:val="002C05C3"/>
    <w:rsid w:val="002C36FA"/>
    <w:rsid w:val="002C3B8C"/>
    <w:rsid w:val="002C3FBF"/>
    <w:rsid w:val="002C44DE"/>
    <w:rsid w:val="002C6944"/>
    <w:rsid w:val="002C7C6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493"/>
    <w:rsid w:val="00336692"/>
    <w:rsid w:val="00336E5F"/>
    <w:rsid w:val="00337C91"/>
    <w:rsid w:val="00344575"/>
    <w:rsid w:val="00344E38"/>
    <w:rsid w:val="00344F5C"/>
    <w:rsid w:val="0034531F"/>
    <w:rsid w:val="00345CF6"/>
    <w:rsid w:val="00346B2A"/>
    <w:rsid w:val="00346BAA"/>
    <w:rsid w:val="00347FDB"/>
    <w:rsid w:val="00351EF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EB7"/>
    <w:rsid w:val="003A0E3A"/>
    <w:rsid w:val="003A22DF"/>
    <w:rsid w:val="003A2CE2"/>
    <w:rsid w:val="003A32E7"/>
    <w:rsid w:val="003A41BF"/>
    <w:rsid w:val="003A4AB0"/>
    <w:rsid w:val="003A4CFF"/>
    <w:rsid w:val="003A6ADE"/>
    <w:rsid w:val="003B2E05"/>
    <w:rsid w:val="003B34EE"/>
    <w:rsid w:val="003B48FA"/>
    <w:rsid w:val="003B510E"/>
    <w:rsid w:val="003B609D"/>
    <w:rsid w:val="003B6D25"/>
    <w:rsid w:val="003C2A54"/>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A33"/>
    <w:rsid w:val="00467BCE"/>
    <w:rsid w:val="00470DD5"/>
    <w:rsid w:val="00471B6D"/>
    <w:rsid w:val="00473784"/>
    <w:rsid w:val="00474C3A"/>
    <w:rsid w:val="00475DAB"/>
    <w:rsid w:val="00476F5B"/>
    <w:rsid w:val="004770CC"/>
    <w:rsid w:val="0048014C"/>
    <w:rsid w:val="0048026F"/>
    <w:rsid w:val="004820CA"/>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F7F"/>
    <w:rsid w:val="004B175B"/>
    <w:rsid w:val="004B25F4"/>
    <w:rsid w:val="004B2C3A"/>
    <w:rsid w:val="004B4CCB"/>
    <w:rsid w:val="004B636E"/>
    <w:rsid w:val="004B63CE"/>
    <w:rsid w:val="004B7217"/>
    <w:rsid w:val="004C0C15"/>
    <w:rsid w:val="004C0CEF"/>
    <w:rsid w:val="004C100E"/>
    <w:rsid w:val="004C1020"/>
    <w:rsid w:val="004C193D"/>
    <w:rsid w:val="004C31FB"/>
    <w:rsid w:val="004C50DA"/>
    <w:rsid w:val="004C50EB"/>
    <w:rsid w:val="004C5654"/>
    <w:rsid w:val="004C59B2"/>
    <w:rsid w:val="004C609B"/>
    <w:rsid w:val="004C6D30"/>
    <w:rsid w:val="004C6FF9"/>
    <w:rsid w:val="004C757D"/>
    <w:rsid w:val="004D059D"/>
    <w:rsid w:val="004D1231"/>
    <w:rsid w:val="004D24AE"/>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546C"/>
    <w:rsid w:val="00555719"/>
    <w:rsid w:val="00555A0F"/>
    <w:rsid w:val="005566F0"/>
    <w:rsid w:val="0055719C"/>
    <w:rsid w:val="00562EE1"/>
    <w:rsid w:val="00565BBE"/>
    <w:rsid w:val="00566102"/>
    <w:rsid w:val="0056687D"/>
    <w:rsid w:val="00566CB2"/>
    <w:rsid w:val="005702DF"/>
    <w:rsid w:val="00570411"/>
    <w:rsid w:val="00572888"/>
    <w:rsid w:val="00572DB5"/>
    <w:rsid w:val="00572F3A"/>
    <w:rsid w:val="0057329F"/>
    <w:rsid w:val="0057365D"/>
    <w:rsid w:val="00573733"/>
    <w:rsid w:val="00574FF2"/>
    <w:rsid w:val="0057574A"/>
    <w:rsid w:val="00576E2A"/>
    <w:rsid w:val="005776BC"/>
    <w:rsid w:val="00581D7E"/>
    <w:rsid w:val="00582E92"/>
    <w:rsid w:val="00583632"/>
    <w:rsid w:val="00584D9A"/>
    <w:rsid w:val="00586728"/>
    <w:rsid w:val="005910E9"/>
    <w:rsid w:val="00593B97"/>
    <w:rsid w:val="005978B4"/>
    <w:rsid w:val="005A077C"/>
    <w:rsid w:val="005A0A60"/>
    <w:rsid w:val="005A13E4"/>
    <w:rsid w:val="005A2BD2"/>
    <w:rsid w:val="005A3455"/>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514C2"/>
    <w:rsid w:val="00651B4D"/>
    <w:rsid w:val="0065328B"/>
    <w:rsid w:val="006535B3"/>
    <w:rsid w:val="00653882"/>
    <w:rsid w:val="00654231"/>
    <w:rsid w:val="006550A8"/>
    <w:rsid w:val="006553AF"/>
    <w:rsid w:val="006554B6"/>
    <w:rsid w:val="006556BE"/>
    <w:rsid w:val="00655B6B"/>
    <w:rsid w:val="00660D83"/>
    <w:rsid w:val="00661E84"/>
    <w:rsid w:val="00663942"/>
    <w:rsid w:val="00664D5A"/>
    <w:rsid w:val="006659DA"/>
    <w:rsid w:val="00666BAD"/>
    <w:rsid w:val="0066712E"/>
    <w:rsid w:val="0066757F"/>
    <w:rsid w:val="00670E14"/>
    <w:rsid w:val="00671000"/>
    <w:rsid w:val="006728B0"/>
    <w:rsid w:val="00673C51"/>
    <w:rsid w:val="006753E8"/>
    <w:rsid w:val="00675402"/>
    <w:rsid w:val="00675D37"/>
    <w:rsid w:val="00677C58"/>
    <w:rsid w:val="0068033C"/>
    <w:rsid w:val="00682925"/>
    <w:rsid w:val="00682C99"/>
    <w:rsid w:val="00682E85"/>
    <w:rsid w:val="0068471A"/>
    <w:rsid w:val="00684B1A"/>
    <w:rsid w:val="00684E4D"/>
    <w:rsid w:val="00686EF0"/>
    <w:rsid w:val="00687A41"/>
    <w:rsid w:val="00690120"/>
    <w:rsid w:val="00690165"/>
    <w:rsid w:val="00690ACC"/>
    <w:rsid w:val="00690E5E"/>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3965"/>
    <w:rsid w:val="006B610E"/>
    <w:rsid w:val="006B732A"/>
    <w:rsid w:val="006C1422"/>
    <w:rsid w:val="006C6114"/>
    <w:rsid w:val="006C780D"/>
    <w:rsid w:val="006C7EBE"/>
    <w:rsid w:val="006D1DB6"/>
    <w:rsid w:val="006D26CD"/>
    <w:rsid w:val="006D3A1A"/>
    <w:rsid w:val="006D3F35"/>
    <w:rsid w:val="006D4767"/>
    <w:rsid w:val="006D5BDD"/>
    <w:rsid w:val="006D7BC0"/>
    <w:rsid w:val="006D7C90"/>
    <w:rsid w:val="006E0303"/>
    <w:rsid w:val="006E1335"/>
    <w:rsid w:val="006E2069"/>
    <w:rsid w:val="006E3EE7"/>
    <w:rsid w:val="006E43FF"/>
    <w:rsid w:val="006E4A19"/>
    <w:rsid w:val="006E7FAA"/>
    <w:rsid w:val="006F013E"/>
    <w:rsid w:val="006F0461"/>
    <w:rsid w:val="006F20D3"/>
    <w:rsid w:val="006F2A2D"/>
    <w:rsid w:val="006F59C2"/>
    <w:rsid w:val="00704416"/>
    <w:rsid w:val="00706076"/>
    <w:rsid w:val="00711B47"/>
    <w:rsid w:val="007126D4"/>
    <w:rsid w:val="0071537C"/>
    <w:rsid w:val="00715592"/>
    <w:rsid w:val="00715CE0"/>
    <w:rsid w:val="00717247"/>
    <w:rsid w:val="00717466"/>
    <w:rsid w:val="00720397"/>
    <w:rsid w:val="0072092D"/>
    <w:rsid w:val="00720C02"/>
    <w:rsid w:val="00720EC6"/>
    <w:rsid w:val="007215A1"/>
    <w:rsid w:val="007232CD"/>
    <w:rsid w:val="00723BB0"/>
    <w:rsid w:val="007246C9"/>
    <w:rsid w:val="007312E5"/>
    <w:rsid w:val="00731F1F"/>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3C32"/>
    <w:rsid w:val="007761BB"/>
    <w:rsid w:val="00777B44"/>
    <w:rsid w:val="00777BBC"/>
    <w:rsid w:val="00781EB2"/>
    <w:rsid w:val="00782307"/>
    <w:rsid w:val="00782355"/>
    <w:rsid w:val="00782A3A"/>
    <w:rsid w:val="00783585"/>
    <w:rsid w:val="007858BF"/>
    <w:rsid w:val="0078653E"/>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61B"/>
    <w:rsid w:val="007A5A25"/>
    <w:rsid w:val="007A77A9"/>
    <w:rsid w:val="007B2888"/>
    <w:rsid w:val="007B2DDE"/>
    <w:rsid w:val="007B4E55"/>
    <w:rsid w:val="007B561A"/>
    <w:rsid w:val="007B7337"/>
    <w:rsid w:val="007C0561"/>
    <w:rsid w:val="007C3835"/>
    <w:rsid w:val="007C470F"/>
    <w:rsid w:val="007C65D0"/>
    <w:rsid w:val="007C6D2F"/>
    <w:rsid w:val="007C704E"/>
    <w:rsid w:val="007C7555"/>
    <w:rsid w:val="007C758A"/>
    <w:rsid w:val="007C7921"/>
    <w:rsid w:val="007D0F48"/>
    <w:rsid w:val="007D476D"/>
    <w:rsid w:val="007D4E9B"/>
    <w:rsid w:val="007D5E1A"/>
    <w:rsid w:val="007D7881"/>
    <w:rsid w:val="007E09AA"/>
    <w:rsid w:val="007E1094"/>
    <w:rsid w:val="007E1A00"/>
    <w:rsid w:val="007E3B10"/>
    <w:rsid w:val="007E407D"/>
    <w:rsid w:val="007E43D3"/>
    <w:rsid w:val="007E48F0"/>
    <w:rsid w:val="007E4A96"/>
    <w:rsid w:val="007E4B79"/>
    <w:rsid w:val="007E52B0"/>
    <w:rsid w:val="007E53DB"/>
    <w:rsid w:val="007F1495"/>
    <w:rsid w:val="007F1FB4"/>
    <w:rsid w:val="007F25DB"/>
    <w:rsid w:val="007F2BFF"/>
    <w:rsid w:val="007F2D9A"/>
    <w:rsid w:val="007F40E5"/>
    <w:rsid w:val="007F5622"/>
    <w:rsid w:val="007F5A44"/>
    <w:rsid w:val="007F64DA"/>
    <w:rsid w:val="007F6CBE"/>
    <w:rsid w:val="007F6EE8"/>
    <w:rsid w:val="0080142B"/>
    <w:rsid w:val="00802500"/>
    <w:rsid w:val="00804141"/>
    <w:rsid w:val="0080596B"/>
    <w:rsid w:val="0080619C"/>
    <w:rsid w:val="008075D0"/>
    <w:rsid w:val="00812BA9"/>
    <w:rsid w:val="00813FFC"/>
    <w:rsid w:val="00814481"/>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14DB"/>
    <w:rsid w:val="00841B30"/>
    <w:rsid w:val="00841F5D"/>
    <w:rsid w:val="0084321F"/>
    <w:rsid w:val="00843712"/>
    <w:rsid w:val="00844E73"/>
    <w:rsid w:val="008453BC"/>
    <w:rsid w:val="00845A8C"/>
    <w:rsid w:val="00846679"/>
    <w:rsid w:val="00846900"/>
    <w:rsid w:val="00850776"/>
    <w:rsid w:val="0085221D"/>
    <w:rsid w:val="00853304"/>
    <w:rsid w:val="00854800"/>
    <w:rsid w:val="0085572A"/>
    <w:rsid w:val="008561A5"/>
    <w:rsid w:val="00856DA2"/>
    <w:rsid w:val="00856F3C"/>
    <w:rsid w:val="0085758E"/>
    <w:rsid w:val="00860528"/>
    <w:rsid w:val="0086097C"/>
    <w:rsid w:val="00861A34"/>
    <w:rsid w:val="00863722"/>
    <w:rsid w:val="00864B72"/>
    <w:rsid w:val="00864FE4"/>
    <w:rsid w:val="0086529A"/>
    <w:rsid w:val="008668C5"/>
    <w:rsid w:val="008700E1"/>
    <w:rsid w:val="00870A8A"/>
    <w:rsid w:val="0087163E"/>
    <w:rsid w:val="0087523D"/>
    <w:rsid w:val="00875C78"/>
    <w:rsid w:val="0087683D"/>
    <w:rsid w:val="00876B1D"/>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9AE"/>
    <w:rsid w:val="008A1281"/>
    <w:rsid w:val="008A2A52"/>
    <w:rsid w:val="008A4386"/>
    <w:rsid w:val="008A483C"/>
    <w:rsid w:val="008A5D95"/>
    <w:rsid w:val="008A6251"/>
    <w:rsid w:val="008A6A24"/>
    <w:rsid w:val="008A7A51"/>
    <w:rsid w:val="008B201E"/>
    <w:rsid w:val="008B3684"/>
    <w:rsid w:val="008B4749"/>
    <w:rsid w:val="008B739B"/>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E14"/>
    <w:rsid w:val="008D39A3"/>
    <w:rsid w:val="008D4197"/>
    <w:rsid w:val="008D5F0A"/>
    <w:rsid w:val="008D6148"/>
    <w:rsid w:val="008D6C06"/>
    <w:rsid w:val="008E1789"/>
    <w:rsid w:val="008E21AE"/>
    <w:rsid w:val="008E2572"/>
    <w:rsid w:val="008E25FA"/>
    <w:rsid w:val="008E3272"/>
    <w:rsid w:val="008E45E8"/>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6374"/>
    <w:rsid w:val="00957773"/>
    <w:rsid w:val="00960592"/>
    <w:rsid w:val="0096094A"/>
    <w:rsid w:val="009613ED"/>
    <w:rsid w:val="00961749"/>
    <w:rsid w:val="009636ED"/>
    <w:rsid w:val="00963926"/>
    <w:rsid w:val="00964FE9"/>
    <w:rsid w:val="00970BC1"/>
    <w:rsid w:val="00971692"/>
    <w:rsid w:val="00971A09"/>
    <w:rsid w:val="00971B88"/>
    <w:rsid w:val="00973686"/>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5E3A"/>
    <w:rsid w:val="009A48A1"/>
    <w:rsid w:val="009A4C94"/>
    <w:rsid w:val="009A71A9"/>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EEE"/>
    <w:rsid w:val="009C1F3F"/>
    <w:rsid w:val="009C5BFD"/>
    <w:rsid w:val="009C6508"/>
    <w:rsid w:val="009C74B1"/>
    <w:rsid w:val="009D05E4"/>
    <w:rsid w:val="009D1B1E"/>
    <w:rsid w:val="009D22B5"/>
    <w:rsid w:val="009D2AFD"/>
    <w:rsid w:val="009D48A4"/>
    <w:rsid w:val="009D4C66"/>
    <w:rsid w:val="009D4E71"/>
    <w:rsid w:val="009D52A7"/>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636D"/>
    <w:rsid w:val="00A06957"/>
    <w:rsid w:val="00A07454"/>
    <w:rsid w:val="00A0786E"/>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4682"/>
    <w:rsid w:val="00A34918"/>
    <w:rsid w:val="00A35CD0"/>
    <w:rsid w:val="00A35DD5"/>
    <w:rsid w:val="00A37137"/>
    <w:rsid w:val="00A37556"/>
    <w:rsid w:val="00A4311B"/>
    <w:rsid w:val="00A43691"/>
    <w:rsid w:val="00A439E5"/>
    <w:rsid w:val="00A45294"/>
    <w:rsid w:val="00A45E5D"/>
    <w:rsid w:val="00A47534"/>
    <w:rsid w:val="00A476A0"/>
    <w:rsid w:val="00A47EE4"/>
    <w:rsid w:val="00A50ADA"/>
    <w:rsid w:val="00A50B73"/>
    <w:rsid w:val="00A513BA"/>
    <w:rsid w:val="00A517AF"/>
    <w:rsid w:val="00A52818"/>
    <w:rsid w:val="00A52BF4"/>
    <w:rsid w:val="00A5359C"/>
    <w:rsid w:val="00A5397E"/>
    <w:rsid w:val="00A53CD5"/>
    <w:rsid w:val="00A54773"/>
    <w:rsid w:val="00A55727"/>
    <w:rsid w:val="00A55C1F"/>
    <w:rsid w:val="00A563E0"/>
    <w:rsid w:val="00A56630"/>
    <w:rsid w:val="00A572EC"/>
    <w:rsid w:val="00A575AD"/>
    <w:rsid w:val="00A57A10"/>
    <w:rsid w:val="00A625CC"/>
    <w:rsid w:val="00A626A9"/>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D99"/>
    <w:rsid w:val="00AA4E5C"/>
    <w:rsid w:val="00AA5D2E"/>
    <w:rsid w:val="00AA73E8"/>
    <w:rsid w:val="00AB063E"/>
    <w:rsid w:val="00AB0C5B"/>
    <w:rsid w:val="00AB1A81"/>
    <w:rsid w:val="00AB27D4"/>
    <w:rsid w:val="00AB5F79"/>
    <w:rsid w:val="00AB6F03"/>
    <w:rsid w:val="00AB6FF0"/>
    <w:rsid w:val="00AB77F7"/>
    <w:rsid w:val="00AC0032"/>
    <w:rsid w:val="00AC0156"/>
    <w:rsid w:val="00AC0A03"/>
    <w:rsid w:val="00AC421C"/>
    <w:rsid w:val="00AC446D"/>
    <w:rsid w:val="00AC5529"/>
    <w:rsid w:val="00AC5727"/>
    <w:rsid w:val="00AC59C9"/>
    <w:rsid w:val="00AC5C3D"/>
    <w:rsid w:val="00AC7985"/>
    <w:rsid w:val="00AD148B"/>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ED"/>
    <w:rsid w:val="00B01042"/>
    <w:rsid w:val="00B02CE3"/>
    <w:rsid w:val="00B03AD2"/>
    <w:rsid w:val="00B0604C"/>
    <w:rsid w:val="00B07A5F"/>
    <w:rsid w:val="00B13158"/>
    <w:rsid w:val="00B1384B"/>
    <w:rsid w:val="00B13EBF"/>
    <w:rsid w:val="00B1479A"/>
    <w:rsid w:val="00B14BA1"/>
    <w:rsid w:val="00B150D1"/>
    <w:rsid w:val="00B154AF"/>
    <w:rsid w:val="00B15AD2"/>
    <w:rsid w:val="00B15EEA"/>
    <w:rsid w:val="00B179F3"/>
    <w:rsid w:val="00B17B24"/>
    <w:rsid w:val="00B22533"/>
    <w:rsid w:val="00B23CBC"/>
    <w:rsid w:val="00B2522D"/>
    <w:rsid w:val="00B25697"/>
    <w:rsid w:val="00B30D62"/>
    <w:rsid w:val="00B31777"/>
    <w:rsid w:val="00B31C09"/>
    <w:rsid w:val="00B32B29"/>
    <w:rsid w:val="00B331BF"/>
    <w:rsid w:val="00B337A8"/>
    <w:rsid w:val="00B34A4A"/>
    <w:rsid w:val="00B35773"/>
    <w:rsid w:val="00B35854"/>
    <w:rsid w:val="00B40CC7"/>
    <w:rsid w:val="00B412DE"/>
    <w:rsid w:val="00B41BE9"/>
    <w:rsid w:val="00B43544"/>
    <w:rsid w:val="00B44A89"/>
    <w:rsid w:val="00B44C74"/>
    <w:rsid w:val="00B45653"/>
    <w:rsid w:val="00B45FC9"/>
    <w:rsid w:val="00B46007"/>
    <w:rsid w:val="00B46BF1"/>
    <w:rsid w:val="00B51016"/>
    <w:rsid w:val="00B51177"/>
    <w:rsid w:val="00B51B5B"/>
    <w:rsid w:val="00B54DDA"/>
    <w:rsid w:val="00B55F43"/>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D6C"/>
    <w:rsid w:val="00B834E6"/>
    <w:rsid w:val="00B83D44"/>
    <w:rsid w:val="00B8600D"/>
    <w:rsid w:val="00B8603F"/>
    <w:rsid w:val="00B86831"/>
    <w:rsid w:val="00B87ECC"/>
    <w:rsid w:val="00B9022C"/>
    <w:rsid w:val="00B91A5E"/>
    <w:rsid w:val="00B91F06"/>
    <w:rsid w:val="00B934C4"/>
    <w:rsid w:val="00B9375C"/>
    <w:rsid w:val="00B942FF"/>
    <w:rsid w:val="00B94B11"/>
    <w:rsid w:val="00BA092A"/>
    <w:rsid w:val="00BA1E58"/>
    <w:rsid w:val="00BA4574"/>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EBA"/>
    <w:rsid w:val="00BD497E"/>
    <w:rsid w:val="00BD4DB3"/>
    <w:rsid w:val="00BD64DA"/>
    <w:rsid w:val="00BD6A75"/>
    <w:rsid w:val="00BE215D"/>
    <w:rsid w:val="00BE4359"/>
    <w:rsid w:val="00BE4A53"/>
    <w:rsid w:val="00BE7396"/>
    <w:rsid w:val="00BE7E9B"/>
    <w:rsid w:val="00BE7EDE"/>
    <w:rsid w:val="00BF2A0C"/>
    <w:rsid w:val="00BF2DCF"/>
    <w:rsid w:val="00BF3144"/>
    <w:rsid w:val="00BF367F"/>
    <w:rsid w:val="00BF5471"/>
    <w:rsid w:val="00BF5AE4"/>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287"/>
    <w:rsid w:val="00C354CC"/>
    <w:rsid w:val="00C35E19"/>
    <w:rsid w:val="00C372D9"/>
    <w:rsid w:val="00C41657"/>
    <w:rsid w:val="00C41FD5"/>
    <w:rsid w:val="00C42BE7"/>
    <w:rsid w:val="00C431A8"/>
    <w:rsid w:val="00C43669"/>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42CC"/>
    <w:rsid w:val="00C74D5F"/>
    <w:rsid w:val="00C75FF6"/>
    <w:rsid w:val="00C769A0"/>
    <w:rsid w:val="00C76F61"/>
    <w:rsid w:val="00C774F1"/>
    <w:rsid w:val="00C802E4"/>
    <w:rsid w:val="00C80CEA"/>
    <w:rsid w:val="00C82F4B"/>
    <w:rsid w:val="00C832F7"/>
    <w:rsid w:val="00C85731"/>
    <w:rsid w:val="00C86A3F"/>
    <w:rsid w:val="00C874AB"/>
    <w:rsid w:val="00C8765D"/>
    <w:rsid w:val="00C87E7D"/>
    <w:rsid w:val="00C908C9"/>
    <w:rsid w:val="00C91E68"/>
    <w:rsid w:val="00C936D0"/>
    <w:rsid w:val="00C93E5F"/>
    <w:rsid w:val="00C960D8"/>
    <w:rsid w:val="00C96382"/>
    <w:rsid w:val="00CA0137"/>
    <w:rsid w:val="00CA0C64"/>
    <w:rsid w:val="00CA115D"/>
    <w:rsid w:val="00CA1BE8"/>
    <w:rsid w:val="00CA3796"/>
    <w:rsid w:val="00CA4437"/>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AF4"/>
    <w:rsid w:val="00CF2E22"/>
    <w:rsid w:val="00CF490F"/>
    <w:rsid w:val="00CF4C44"/>
    <w:rsid w:val="00CF524C"/>
    <w:rsid w:val="00CF55DB"/>
    <w:rsid w:val="00D00321"/>
    <w:rsid w:val="00D01865"/>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3856"/>
    <w:rsid w:val="00D43FA1"/>
    <w:rsid w:val="00D44181"/>
    <w:rsid w:val="00D44BC7"/>
    <w:rsid w:val="00D46CAD"/>
    <w:rsid w:val="00D46CDA"/>
    <w:rsid w:val="00D47B98"/>
    <w:rsid w:val="00D47F80"/>
    <w:rsid w:val="00D50A2B"/>
    <w:rsid w:val="00D52818"/>
    <w:rsid w:val="00D537B4"/>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E0127F"/>
    <w:rsid w:val="00E01643"/>
    <w:rsid w:val="00E01EC5"/>
    <w:rsid w:val="00E02CE2"/>
    <w:rsid w:val="00E03C96"/>
    <w:rsid w:val="00E047F8"/>
    <w:rsid w:val="00E058A1"/>
    <w:rsid w:val="00E0763A"/>
    <w:rsid w:val="00E103AF"/>
    <w:rsid w:val="00E117E0"/>
    <w:rsid w:val="00E11AFF"/>
    <w:rsid w:val="00E124FA"/>
    <w:rsid w:val="00E128BE"/>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46FB"/>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7ABD"/>
    <w:rsid w:val="00ED0335"/>
    <w:rsid w:val="00ED0DDF"/>
    <w:rsid w:val="00ED37A5"/>
    <w:rsid w:val="00ED3E4C"/>
    <w:rsid w:val="00ED570F"/>
    <w:rsid w:val="00ED5CEC"/>
    <w:rsid w:val="00ED6458"/>
    <w:rsid w:val="00ED6CDB"/>
    <w:rsid w:val="00EE00BC"/>
    <w:rsid w:val="00EE06CD"/>
    <w:rsid w:val="00EE0A1C"/>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1063"/>
    <w:rsid w:val="00F139F2"/>
    <w:rsid w:val="00F13A87"/>
    <w:rsid w:val="00F13C1A"/>
    <w:rsid w:val="00F143D0"/>
    <w:rsid w:val="00F14A74"/>
    <w:rsid w:val="00F154DC"/>
    <w:rsid w:val="00F208EE"/>
    <w:rsid w:val="00F20974"/>
    <w:rsid w:val="00F21A90"/>
    <w:rsid w:val="00F2329E"/>
    <w:rsid w:val="00F250BF"/>
    <w:rsid w:val="00F26554"/>
    <w:rsid w:val="00F3100B"/>
    <w:rsid w:val="00F310F6"/>
    <w:rsid w:val="00F32E5A"/>
    <w:rsid w:val="00F33BA1"/>
    <w:rsid w:val="00F34C49"/>
    <w:rsid w:val="00F3637C"/>
    <w:rsid w:val="00F370EB"/>
    <w:rsid w:val="00F37670"/>
    <w:rsid w:val="00F40B61"/>
    <w:rsid w:val="00F40C57"/>
    <w:rsid w:val="00F43B17"/>
    <w:rsid w:val="00F44CF4"/>
    <w:rsid w:val="00F465BE"/>
    <w:rsid w:val="00F46B39"/>
    <w:rsid w:val="00F4777D"/>
    <w:rsid w:val="00F47EC5"/>
    <w:rsid w:val="00F50D28"/>
    <w:rsid w:val="00F510E1"/>
    <w:rsid w:val="00F51588"/>
    <w:rsid w:val="00F52A78"/>
    <w:rsid w:val="00F52DD8"/>
    <w:rsid w:val="00F53CE0"/>
    <w:rsid w:val="00F54316"/>
    <w:rsid w:val="00F558FE"/>
    <w:rsid w:val="00F5693A"/>
    <w:rsid w:val="00F60603"/>
    <w:rsid w:val="00F61C47"/>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FDC"/>
    <w:rsid w:val="00F75140"/>
    <w:rsid w:val="00F77701"/>
    <w:rsid w:val="00F819DD"/>
    <w:rsid w:val="00F81A2D"/>
    <w:rsid w:val="00F83260"/>
    <w:rsid w:val="00F83FC9"/>
    <w:rsid w:val="00F84B3D"/>
    <w:rsid w:val="00F84FFB"/>
    <w:rsid w:val="00F868BD"/>
    <w:rsid w:val="00F86F5E"/>
    <w:rsid w:val="00F90780"/>
    <w:rsid w:val="00F908CF"/>
    <w:rsid w:val="00F90E01"/>
    <w:rsid w:val="00F93294"/>
    <w:rsid w:val="00F94C03"/>
    <w:rsid w:val="00F960E4"/>
    <w:rsid w:val="00F971AE"/>
    <w:rsid w:val="00F97CA2"/>
    <w:rsid w:val="00F97E54"/>
    <w:rsid w:val="00FA08D5"/>
    <w:rsid w:val="00FA1123"/>
    <w:rsid w:val="00FA1222"/>
    <w:rsid w:val="00FA20B8"/>
    <w:rsid w:val="00FA21CB"/>
    <w:rsid w:val="00FA249D"/>
    <w:rsid w:val="00FA2613"/>
    <w:rsid w:val="00FA2DA2"/>
    <w:rsid w:val="00FA425C"/>
    <w:rsid w:val="00FA4654"/>
    <w:rsid w:val="00FA4B54"/>
    <w:rsid w:val="00FA4FEF"/>
    <w:rsid w:val="00FA5DF0"/>
    <w:rsid w:val="00FA68FF"/>
    <w:rsid w:val="00FA6915"/>
    <w:rsid w:val="00FA7617"/>
    <w:rsid w:val="00FB0144"/>
    <w:rsid w:val="00FB1221"/>
    <w:rsid w:val="00FB153D"/>
    <w:rsid w:val="00FB1B09"/>
    <w:rsid w:val="00FB2B3E"/>
    <w:rsid w:val="00FB5734"/>
    <w:rsid w:val="00FB5FE4"/>
    <w:rsid w:val="00FB63BA"/>
    <w:rsid w:val="00FB7BA0"/>
    <w:rsid w:val="00FC08C5"/>
    <w:rsid w:val="00FC11EB"/>
    <w:rsid w:val="00FC1E2D"/>
    <w:rsid w:val="00FC3C1E"/>
    <w:rsid w:val="00FC461D"/>
    <w:rsid w:val="00FC4C6F"/>
    <w:rsid w:val="00FC6E02"/>
    <w:rsid w:val="00FD02B4"/>
    <w:rsid w:val="00FD31D2"/>
    <w:rsid w:val="00FD329A"/>
    <w:rsid w:val="00FD5052"/>
    <w:rsid w:val="00FD56B1"/>
    <w:rsid w:val="00FE20FE"/>
    <w:rsid w:val="00FE23BF"/>
    <w:rsid w:val="00FE3A57"/>
    <w:rsid w:val="00FE57D1"/>
    <w:rsid w:val="00FE60DC"/>
    <w:rsid w:val="00FE636C"/>
    <w:rsid w:val="00FF07B9"/>
    <w:rsid w:val="00FF0C0A"/>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E7B"/>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44E7B"/>
    <w:pPr>
      <w:tabs>
        <w:tab w:val="center" w:pos="4153"/>
        <w:tab w:val="right" w:pos="8306"/>
      </w:tabs>
      <w:snapToGrid w:val="0"/>
      <w:jc w:val="left"/>
    </w:pPr>
    <w:rPr>
      <w:sz w:val="18"/>
      <w:szCs w:val="18"/>
    </w:rPr>
  </w:style>
  <w:style w:type="character" w:customStyle="1" w:styleId="Char">
    <w:name w:val="页脚 Char"/>
    <w:basedOn w:val="a0"/>
    <w:link w:val="a3"/>
    <w:rsid w:val="00044E7B"/>
    <w:rPr>
      <w:rFonts w:ascii="Times New Roman" w:eastAsia="宋体" w:hAnsi="Times New Roman" w:cs="Times New Roman"/>
      <w:sz w:val="18"/>
      <w:szCs w:val="18"/>
    </w:rPr>
  </w:style>
  <w:style w:type="character" w:styleId="a4">
    <w:name w:val="page number"/>
    <w:basedOn w:val="a0"/>
    <w:rsid w:val="00044E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3466</Words>
  <Characters>19760</Characters>
  <Application>Microsoft Office Word</Application>
  <DocSecurity>0</DocSecurity>
  <Lines>164</Lines>
  <Paragraphs>46</Paragraphs>
  <ScaleCrop>false</ScaleCrop>
  <Company>Lenovo</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2020-07-13T07:05:00Z</dcterms:created>
  <dcterms:modified xsi:type="dcterms:W3CDTF">2020-07-13T07:05:00Z</dcterms:modified>
</cp:coreProperties>
</file>