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C7" w:rsidRDefault="007909D1">
      <w:pPr>
        <w:spacing w:line="1300" w:lineRule="exact"/>
        <w:ind w:rightChars="-91" w:right="-191"/>
        <w:jc w:val="center"/>
        <w:rPr>
          <w:rFonts w:ascii="Times New Roman" w:eastAsia="方正小标宋简体" w:hAnsi="Times New Roman" w:cs="Times New Roman"/>
          <w:bCs/>
          <w:color w:val="FF0000"/>
          <w:spacing w:val="20"/>
          <w:w w:val="72"/>
          <w:sz w:val="72"/>
          <w:szCs w:val="72"/>
        </w:rPr>
      </w:pPr>
      <w:r>
        <w:rPr>
          <w:rFonts w:ascii="Times New Roman" w:eastAsia="方正小标宋简体" w:hAnsi="Times New Roman" w:hint="eastAsia"/>
          <w:bCs/>
          <w:color w:val="FF0000"/>
          <w:spacing w:val="20"/>
          <w:w w:val="72"/>
          <w:sz w:val="72"/>
          <w:szCs w:val="72"/>
        </w:rPr>
        <w:t>倍特期货</w:t>
      </w:r>
      <w:r>
        <w:rPr>
          <w:rFonts w:ascii="Times New Roman" w:eastAsia="方正小标宋简体" w:hAnsi="Times New Roman" w:cs="Times New Roman"/>
          <w:bCs/>
          <w:color w:val="FF0000"/>
          <w:spacing w:val="20"/>
          <w:w w:val="72"/>
          <w:sz w:val="72"/>
          <w:szCs w:val="72"/>
        </w:rPr>
        <w:t>“</w:t>
      </w:r>
      <w:r>
        <w:rPr>
          <w:rFonts w:ascii="Times New Roman" w:eastAsia="方正小标宋简体" w:hAnsi="Times New Roman" w:cs="Times New Roman"/>
          <w:bCs/>
          <w:color w:val="FF0000"/>
          <w:spacing w:val="20"/>
          <w:w w:val="72"/>
          <w:sz w:val="72"/>
          <w:szCs w:val="72"/>
        </w:rPr>
        <w:t>两学一做</w:t>
      </w:r>
      <w:r>
        <w:rPr>
          <w:rFonts w:ascii="Times New Roman" w:eastAsia="方正小标宋简体" w:hAnsi="Times New Roman" w:cs="Times New Roman"/>
          <w:bCs/>
          <w:color w:val="FF0000"/>
          <w:spacing w:val="20"/>
          <w:w w:val="72"/>
          <w:sz w:val="72"/>
          <w:szCs w:val="72"/>
        </w:rPr>
        <w:t>”</w:t>
      </w:r>
      <w:r>
        <w:rPr>
          <w:rFonts w:ascii="Times New Roman" w:eastAsia="方正小标宋简体" w:hAnsi="Times New Roman" w:cs="Times New Roman"/>
          <w:bCs/>
          <w:color w:val="FF0000"/>
          <w:spacing w:val="20"/>
          <w:w w:val="72"/>
          <w:sz w:val="72"/>
          <w:szCs w:val="72"/>
        </w:rPr>
        <w:t>学习教育</w:t>
      </w:r>
    </w:p>
    <w:p w:rsidR="000C46C7" w:rsidRDefault="000C46C7">
      <w:pPr>
        <w:spacing w:line="400" w:lineRule="exact"/>
        <w:ind w:rightChars="-91" w:right="-191"/>
        <w:jc w:val="center"/>
        <w:rPr>
          <w:rFonts w:ascii="Times New Roman" w:eastAsia="方正小标宋简体" w:hAnsi="Times New Roman" w:cs="Times New Roman"/>
          <w:bCs/>
          <w:color w:val="FFFFFF"/>
          <w:w w:val="66"/>
          <w:sz w:val="96"/>
          <w:szCs w:val="96"/>
        </w:rPr>
      </w:pPr>
    </w:p>
    <w:p w:rsidR="000C46C7" w:rsidRDefault="007909D1">
      <w:pPr>
        <w:spacing w:line="1700" w:lineRule="exact"/>
        <w:ind w:rightChars="-91" w:right="-191"/>
        <w:jc w:val="center"/>
        <w:rPr>
          <w:rFonts w:ascii="Times New Roman" w:eastAsia="方正魏碑简体" w:hAnsi="Times New Roman" w:cs="Times New Roman"/>
          <w:bCs/>
          <w:color w:val="FF0000"/>
          <w:spacing w:val="50"/>
          <w:sz w:val="132"/>
          <w:szCs w:val="132"/>
        </w:rPr>
      </w:pPr>
      <w:r>
        <w:rPr>
          <w:rFonts w:ascii="Times New Roman" w:eastAsia="方正魏碑简体" w:hAnsi="Times New Roman" w:cs="Times New Roman"/>
          <w:bCs/>
          <w:color w:val="FF0000"/>
          <w:spacing w:val="50"/>
          <w:sz w:val="132"/>
          <w:szCs w:val="132"/>
        </w:rPr>
        <w:t>工作简报</w:t>
      </w:r>
    </w:p>
    <w:p w:rsidR="000C46C7" w:rsidRDefault="000C46C7">
      <w:pPr>
        <w:spacing w:line="200" w:lineRule="exact"/>
        <w:ind w:rightChars="-91" w:right="-191"/>
        <w:rPr>
          <w:rFonts w:ascii="Times New Roman" w:eastAsia="黑体" w:hAnsi="Times New Roman" w:cs="Times New Roman"/>
          <w:bCs/>
          <w:sz w:val="34"/>
          <w:szCs w:val="34"/>
        </w:rPr>
      </w:pPr>
    </w:p>
    <w:p w:rsidR="000C46C7" w:rsidRDefault="000C46C7">
      <w:pPr>
        <w:spacing w:line="400" w:lineRule="exact"/>
        <w:ind w:rightChars="-91" w:right="-191"/>
        <w:rPr>
          <w:rFonts w:ascii="Times New Roman" w:eastAsia="楷体_GB2312" w:hAnsi="Times New Roman" w:cs="Times New Roman"/>
          <w:bCs/>
          <w:sz w:val="32"/>
        </w:rPr>
      </w:pPr>
    </w:p>
    <w:tbl>
      <w:tblPr>
        <w:tblW w:w="8800" w:type="dxa"/>
        <w:tblInd w:w="23" w:type="dxa"/>
        <w:tblLayout w:type="fixed"/>
        <w:tblLook w:val="04A0"/>
      </w:tblPr>
      <w:tblGrid>
        <w:gridCol w:w="5529"/>
        <w:gridCol w:w="3271"/>
      </w:tblGrid>
      <w:tr w:rsidR="000C46C7">
        <w:trPr>
          <w:trHeight w:val="975"/>
        </w:trPr>
        <w:tc>
          <w:tcPr>
            <w:tcW w:w="8800" w:type="dxa"/>
            <w:gridSpan w:val="2"/>
            <w:tcBorders>
              <w:tl2br w:val="nil"/>
              <w:tr2bl w:val="nil"/>
            </w:tcBorders>
            <w:vAlign w:val="bottom"/>
          </w:tcPr>
          <w:p w:rsidR="000C46C7" w:rsidRDefault="007909D1">
            <w:pPr>
              <w:widowControl/>
              <w:spacing w:before="100" w:beforeAutospacing="1" w:after="100" w:afterAutospacing="1" w:line="400" w:lineRule="exact"/>
              <w:ind w:rightChars="-91" w:right="-191"/>
              <w:jc w:val="center"/>
              <w:rPr>
                <w:rFonts w:ascii="方正黑体简体" w:eastAsia="方正黑体简体" w:hAnsi="方正黑体简体" w:cs="方正黑体简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color w:val="000000"/>
                <w:kern w:val="0"/>
                <w:sz w:val="32"/>
                <w:szCs w:val="32"/>
              </w:rPr>
              <w:t>第</w:t>
            </w:r>
            <w:r>
              <w:rPr>
                <w:rFonts w:ascii="方正黑体简体" w:eastAsia="方正黑体简体" w:hAnsi="方正黑体简体" w:cs="方正黑体简体" w:hint="eastAsia"/>
                <w:b/>
                <w:color w:val="000000"/>
                <w:kern w:val="0"/>
                <w:sz w:val="32"/>
                <w:szCs w:val="32"/>
              </w:rPr>
              <w:t>62</w:t>
            </w:r>
            <w:r>
              <w:rPr>
                <w:rFonts w:ascii="方正黑体简体" w:eastAsia="方正黑体简体" w:hAnsi="方正黑体简体" w:cs="方正黑体简体" w:hint="eastAsia"/>
                <w:b/>
                <w:color w:val="000000"/>
                <w:kern w:val="0"/>
                <w:sz w:val="32"/>
                <w:szCs w:val="32"/>
              </w:rPr>
              <w:t>期</w:t>
            </w:r>
          </w:p>
          <w:p w:rsidR="000C46C7" w:rsidRDefault="000C46C7">
            <w:pPr>
              <w:widowControl/>
              <w:wordWrap w:val="0"/>
              <w:spacing w:before="100" w:beforeAutospacing="1" w:after="100" w:afterAutospacing="1" w:line="400" w:lineRule="exact"/>
              <w:ind w:rightChars="-91" w:right="-191"/>
              <w:jc w:val="center"/>
              <w:rPr>
                <w:rFonts w:ascii="Times New Roman" w:eastAsia="方正黑体简体" w:hAnsi="Times New Roman" w:cs="Times New Roman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0C46C7">
        <w:trPr>
          <w:trHeight w:val="340"/>
        </w:trPr>
        <w:tc>
          <w:tcPr>
            <w:tcW w:w="5529" w:type="dxa"/>
            <w:tcBorders>
              <w:tl2br w:val="nil"/>
              <w:tr2bl w:val="nil"/>
            </w:tcBorders>
          </w:tcPr>
          <w:p w:rsidR="000C46C7" w:rsidRDefault="007909D1">
            <w:pPr>
              <w:widowControl/>
              <w:spacing w:before="100" w:beforeAutospacing="1" w:after="100" w:afterAutospacing="1" w:line="400" w:lineRule="exact"/>
              <w:ind w:rightChars="-91" w:right="-191"/>
              <w:rPr>
                <w:rFonts w:ascii="Times New Roman" w:eastAsia="方正黑体简体" w:hAnsi="Times New Roman" w:cs="Times New Roman"/>
                <w:bCs/>
                <w:color w:val="000000"/>
                <w:spacing w:val="-20"/>
                <w:kern w:val="0"/>
                <w:sz w:val="30"/>
                <w:szCs w:val="30"/>
              </w:rPr>
            </w:pPr>
            <w:r w:rsidRPr="007909D1">
              <w:rPr>
                <w:rFonts w:ascii="Times New Roman" w:eastAsia="方正黑体简体" w:hAnsi="Times New Roman" w:hint="eastAsia"/>
                <w:bCs/>
                <w:color w:val="000000"/>
                <w:spacing w:val="15"/>
                <w:kern w:val="0"/>
                <w:sz w:val="28"/>
                <w:szCs w:val="30"/>
                <w:fitText w:val="4480"/>
              </w:rPr>
              <w:t>倍特期货</w:t>
            </w:r>
            <w:r w:rsidRPr="007909D1">
              <w:rPr>
                <w:rFonts w:ascii="Times New Roman" w:eastAsia="方正黑体简体" w:hAnsi="Times New Roman" w:cs="Times New Roman"/>
                <w:bCs/>
                <w:color w:val="000000"/>
                <w:spacing w:val="15"/>
                <w:kern w:val="0"/>
                <w:sz w:val="28"/>
                <w:szCs w:val="30"/>
                <w:fitText w:val="4480"/>
              </w:rPr>
              <w:t>“</w:t>
            </w:r>
            <w:r w:rsidRPr="007909D1">
              <w:rPr>
                <w:rFonts w:ascii="Times New Roman" w:eastAsia="方正黑体简体" w:hAnsi="Times New Roman" w:cs="Times New Roman"/>
                <w:bCs/>
                <w:color w:val="000000"/>
                <w:spacing w:val="15"/>
                <w:kern w:val="0"/>
                <w:sz w:val="28"/>
                <w:szCs w:val="30"/>
                <w:fitText w:val="4480"/>
              </w:rPr>
              <w:t>两学一做</w:t>
            </w:r>
            <w:r w:rsidRPr="007909D1">
              <w:rPr>
                <w:rFonts w:ascii="Times New Roman" w:eastAsia="方正黑体简体" w:hAnsi="Times New Roman" w:cs="Times New Roman"/>
                <w:bCs/>
                <w:color w:val="000000"/>
                <w:spacing w:val="15"/>
                <w:kern w:val="0"/>
                <w:sz w:val="28"/>
                <w:szCs w:val="30"/>
                <w:fitText w:val="4480"/>
              </w:rPr>
              <w:t>”</w:t>
            </w:r>
            <w:r w:rsidRPr="007909D1">
              <w:rPr>
                <w:rFonts w:ascii="Times New Roman" w:eastAsia="方正黑体简体" w:hAnsi="Times New Roman" w:cs="Times New Roman"/>
                <w:bCs/>
                <w:color w:val="000000"/>
                <w:spacing w:val="15"/>
                <w:kern w:val="0"/>
                <w:sz w:val="28"/>
                <w:szCs w:val="30"/>
                <w:fitText w:val="4480"/>
              </w:rPr>
              <w:t>学习教育小</w:t>
            </w:r>
            <w:r w:rsidRPr="007909D1">
              <w:rPr>
                <w:rFonts w:ascii="Times New Roman" w:eastAsia="方正黑体简体" w:hAnsi="Times New Roman" w:cs="Times New Roman"/>
                <w:bCs/>
                <w:color w:val="000000"/>
                <w:spacing w:val="-90"/>
                <w:kern w:val="0"/>
                <w:sz w:val="28"/>
                <w:szCs w:val="30"/>
                <w:fitText w:val="4480"/>
              </w:rPr>
              <w:t>组</w:t>
            </w:r>
          </w:p>
        </w:tc>
        <w:tc>
          <w:tcPr>
            <w:tcW w:w="3271" w:type="dxa"/>
            <w:tcBorders>
              <w:tl2br w:val="nil"/>
              <w:tr2bl w:val="nil"/>
            </w:tcBorders>
          </w:tcPr>
          <w:p w:rsidR="000C46C7" w:rsidRDefault="007909D1">
            <w:pPr>
              <w:widowControl/>
              <w:wordWrap w:val="0"/>
              <w:spacing w:before="100" w:beforeAutospacing="1" w:after="100" w:afterAutospacing="1" w:line="400" w:lineRule="exact"/>
              <w:ind w:rightChars="-91" w:right="-191"/>
              <w:jc w:val="right"/>
              <w:rPr>
                <w:rFonts w:ascii="Times New Roman" w:eastAsia="方正黑体简体" w:hAnsi="Times New Roman" w:cs="Times New Roman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黑体简体" w:hAnsi="Times New Roman" w:cs="Times New Roman"/>
                <w:bCs/>
                <w:color w:val="000000"/>
                <w:kern w:val="0"/>
                <w:sz w:val="30"/>
                <w:szCs w:val="30"/>
              </w:rPr>
              <w:t xml:space="preserve"> 201</w:t>
            </w:r>
            <w:r>
              <w:rPr>
                <w:rFonts w:ascii="Times New Roman" w:eastAsia="方正黑体简体" w:hAnsi="Times New Roman" w:cs="Times New Roman" w:hint="eastAsia"/>
                <w:bCs/>
                <w:color w:val="000000"/>
                <w:kern w:val="0"/>
                <w:sz w:val="30"/>
                <w:szCs w:val="30"/>
              </w:rPr>
              <w:t>7</w:t>
            </w:r>
            <w:r>
              <w:rPr>
                <w:rFonts w:ascii="Times New Roman" w:eastAsia="方正黑体简体" w:hAnsi="Times New Roman" w:cs="Times New Roman"/>
                <w:bCs/>
                <w:color w:val="000000"/>
                <w:kern w:val="0"/>
                <w:sz w:val="30"/>
                <w:szCs w:val="30"/>
              </w:rPr>
              <w:t>年</w:t>
            </w:r>
            <w:r>
              <w:rPr>
                <w:rFonts w:ascii="Times New Roman" w:eastAsia="方正黑体简体" w:hAnsi="Times New Roman" w:cs="Times New Roman" w:hint="eastAsia"/>
                <w:bCs/>
                <w:color w:val="000000"/>
                <w:kern w:val="0"/>
                <w:sz w:val="30"/>
                <w:szCs w:val="30"/>
              </w:rPr>
              <w:t>10</w:t>
            </w:r>
            <w:r>
              <w:rPr>
                <w:rFonts w:ascii="Times New Roman" w:eastAsia="方正黑体简体" w:hAnsi="Times New Roman" w:cs="Times New Roman"/>
                <w:bCs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Times New Roman" w:eastAsia="方正黑体简体" w:hAnsi="Times New Roman" w:cs="Times New Roman" w:hint="eastAsia"/>
                <w:bCs/>
                <w:color w:val="000000"/>
                <w:kern w:val="0"/>
                <w:sz w:val="30"/>
                <w:szCs w:val="30"/>
              </w:rPr>
              <w:t>18</w:t>
            </w:r>
            <w:r>
              <w:rPr>
                <w:rFonts w:ascii="Times New Roman" w:eastAsia="方正黑体简体" w:hAnsi="Times New Roman" w:cs="Times New Roman"/>
                <w:bCs/>
                <w:color w:val="000000"/>
                <w:kern w:val="0"/>
                <w:sz w:val="30"/>
                <w:szCs w:val="30"/>
              </w:rPr>
              <w:t>日</w:t>
            </w:r>
          </w:p>
        </w:tc>
      </w:tr>
    </w:tbl>
    <w:p w:rsidR="000C46C7" w:rsidRDefault="000C46C7">
      <w:pPr>
        <w:widowControl/>
        <w:spacing w:line="440" w:lineRule="exact"/>
        <w:rPr>
          <w:rFonts w:ascii="Times New Roman" w:hAnsi="Times New Roman" w:cs="Times New Roman"/>
          <w:bCs/>
          <w:sz w:val="44"/>
          <w:szCs w:val="44"/>
        </w:rPr>
      </w:pPr>
      <w:r>
        <w:rPr>
          <w:rFonts w:ascii="Times New Roman" w:hAnsi="Times New Roman" w:cs="Times New Roman"/>
          <w:bCs/>
          <w:sz w:val="44"/>
          <w:szCs w:val="44"/>
        </w:rPr>
        <w:pict>
          <v:line id="直线 2" o:spid="_x0000_s1026" style="position:absolute;left:0;text-align:left;flip:x;z-index:251658240;mso-position-horizontal-relative:text;mso-position-vertical-relative:text" from="-3.95pt,2pt" to="438.25pt,2pt" o:gfxdata="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67/y20gAAAAYBAAAPAAAAAAAAAAEA&#10;IAAAACIAAABkcnMvZG93bnJldi54bWxQSwECFAAUAAAACACHTuJARhV4s9wBAACmAwAADgAAAAAA&#10;AAABACAAAAAhAQAAZHJzL2Uyb0RvYy54bWxQSwUGAAAAAAYABgBZAQAAbwUAAAAA&#10;" strokecolor="red" strokeweight="2pt"/>
        </w:pict>
      </w:r>
    </w:p>
    <w:p w:rsidR="000C46C7" w:rsidRDefault="007909D1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倍特期货“两学一做”</w:t>
      </w:r>
    </w:p>
    <w:p w:rsidR="000C46C7" w:rsidRDefault="007909D1">
      <w:pPr>
        <w:jc w:val="center"/>
        <w:rPr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收看中国共产党第十九次全国代表大会开幕式</w:t>
      </w:r>
    </w:p>
    <w:p w:rsidR="000C46C7" w:rsidRDefault="000C46C7">
      <w:pPr>
        <w:spacing w:line="432" w:lineRule="auto"/>
        <w:ind w:firstLineChars="200" w:firstLine="560"/>
        <w:rPr>
          <w:rFonts w:ascii="宋体" w:hAnsi="宋体" w:cs="宋体"/>
          <w:sz w:val="28"/>
          <w:szCs w:val="28"/>
        </w:rPr>
      </w:pPr>
    </w:p>
    <w:p w:rsidR="000C46C7" w:rsidRDefault="007909D1">
      <w:pPr>
        <w:spacing w:line="432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2017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</w:rPr>
        <w:t>10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</w:rPr>
        <w:t>18</w:t>
      </w:r>
      <w:r>
        <w:rPr>
          <w:rFonts w:ascii="宋体" w:hAnsi="宋体" w:cs="宋体" w:hint="eastAsia"/>
          <w:sz w:val="28"/>
          <w:szCs w:val="28"/>
        </w:rPr>
        <w:t>日，是全党和全国人民值得铭记的日子，中国共产党第十九次全国代表大会隆重开幕。</w:t>
      </w:r>
    </w:p>
    <w:p w:rsidR="000C46C7" w:rsidRDefault="007909D1">
      <w:pPr>
        <w:spacing w:line="432" w:lineRule="auto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期货公司支部组织公司高管、党员干部和广大员工，通过电视、网络收看了开幕大会盛况。</w:t>
      </w:r>
      <w:r w:rsidR="00AA2471">
        <w:rPr>
          <w:rFonts w:ascii="宋体" w:hAnsi="宋体" w:cs="宋体" w:hint="eastAsia"/>
          <w:sz w:val="28"/>
          <w:szCs w:val="28"/>
        </w:rPr>
        <w:t>会议</w:t>
      </w:r>
      <w:r>
        <w:rPr>
          <w:rFonts w:ascii="宋体" w:hAnsi="宋体" w:cs="宋体" w:hint="eastAsia"/>
          <w:sz w:val="28"/>
          <w:szCs w:val="28"/>
        </w:rPr>
        <w:t>伊始，</w:t>
      </w:r>
      <w:r w:rsidR="00AA2471">
        <w:rPr>
          <w:rFonts w:ascii="宋体" w:hAnsi="宋体" w:cs="宋体" w:hint="eastAsia"/>
          <w:sz w:val="28"/>
          <w:szCs w:val="28"/>
        </w:rPr>
        <w:t>大家跟随大会参会代表一起，全体起立，共唱国歌。之后</w:t>
      </w:r>
      <w:r>
        <w:rPr>
          <w:rFonts w:ascii="宋体" w:hAnsi="宋体" w:cs="宋体" w:hint="eastAsia"/>
          <w:sz w:val="28"/>
          <w:szCs w:val="28"/>
        </w:rPr>
        <w:t>大家聚精会神，</w:t>
      </w:r>
      <w:r>
        <w:rPr>
          <w:rFonts w:ascii="宋体" w:hAnsi="宋体" w:cs="宋体" w:hint="eastAsia"/>
          <w:sz w:val="28"/>
          <w:szCs w:val="28"/>
        </w:rPr>
        <w:t>仔细聆听</w:t>
      </w:r>
      <w:r w:rsidR="00AA2471">
        <w:rPr>
          <w:rFonts w:ascii="宋体" w:hAnsi="宋体" w:cs="宋体" w:hint="eastAsia"/>
          <w:sz w:val="28"/>
          <w:szCs w:val="28"/>
        </w:rPr>
        <w:t>习近平总书记代表第十八届中央委员会向党的十九大作报告，</w:t>
      </w:r>
      <w:r>
        <w:rPr>
          <w:rFonts w:ascii="宋体" w:hAnsi="宋体" w:cs="宋体" w:hint="eastAsia"/>
          <w:sz w:val="28"/>
          <w:szCs w:val="28"/>
        </w:rPr>
        <w:t>并不时做着记录。</w:t>
      </w:r>
    </w:p>
    <w:p w:rsidR="000C46C7" w:rsidRDefault="007909D1">
      <w:pPr>
        <w:spacing w:line="432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同志们不时为习总书记的报告所鼓舞，纷纷表示：党的十九大为中国特色社会主义进一步指明了前进的方向。作为党员干部，要牢固树立“四个意识”，坚定“四个自信”，坚决维护和捍卫习近平总书记在党中央和全党的核心地位，在思想上政治上行动上同以习近平同志为核心</w:t>
      </w:r>
      <w:r>
        <w:rPr>
          <w:rFonts w:ascii="宋体" w:hAnsi="宋体" w:cs="宋体" w:hint="eastAsia"/>
          <w:sz w:val="28"/>
          <w:szCs w:val="28"/>
        </w:rPr>
        <w:lastRenderedPageBreak/>
        <w:t>的党中央保持高度一致，立足本岗，为决胜全面建成小康社会、全面建设社会主义现代化强国、实现中国梦而奋斗！</w:t>
      </w:r>
    </w:p>
    <w:p w:rsidR="000C46C7" w:rsidRDefault="007909D1" w:rsidP="00AA2471">
      <w:pPr>
        <w:spacing w:line="432" w:lineRule="auto"/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noProof/>
          <w:sz w:val="28"/>
          <w:szCs w:val="28"/>
        </w:rPr>
        <w:drawing>
          <wp:inline distT="0" distB="0" distL="114300" distR="114300">
            <wp:extent cx="5061585" cy="3561080"/>
            <wp:effectExtent l="0" t="0" r="5715" b="1270"/>
            <wp:docPr id="3" name="图片 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61585" cy="356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46C7" w:rsidSect="000C46C7">
      <w:pgSz w:w="11906" w:h="16838"/>
      <w:pgMar w:top="1135" w:right="1558" w:bottom="993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9D1" w:rsidRDefault="007909D1" w:rsidP="00AA2471">
      <w:pPr>
        <w:spacing w:line="240" w:lineRule="auto"/>
      </w:pPr>
      <w:r>
        <w:separator/>
      </w:r>
    </w:p>
  </w:endnote>
  <w:endnote w:type="continuationSeparator" w:id="1">
    <w:p w:rsidR="007909D1" w:rsidRDefault="007909D1" w:rsidP="00AA24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魏碑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9D1" w:rsidRDefault="007909D1" w:rsidP="00AA2471">
      <w:pPr>
        <w:spacing w:line="240" w:lineRule="auto"/>
      </w:pPr>
      <w:r>
        <w:separator/>
      </w:r>
    </w:p>
  </w:footnote>
  <w:footnote w:type="continuationSeparator" w:id="1">
    <w:p w:rsidR="007909D1" w:rsidRDefault="007909D1" w:rsidP="00AA24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B6685A"/>
    <w:rsid w:val="0002449C"/>
    <w:rsid w:val="00036E5D"/>
    <w:rsid w:val="000564DA"/>
    <w:rsid w:val="00070E9F"/>
    <w:rsid w:val="00090D08"/>
    <w:rsid w:val="000B126F"/>
    <w:rsid w:val="000C46C7"/>
    <w:rsid w:val="000C47F6"/>
    <w:rsid w:val="00102E0E"/>
    <w:rsid w:val="00102E45"/>
    <w:rsid w:val="001315DB"/>
    <w:rsid w:val="001345B5"/>
    <w:rsid w:val="001366AD"/>
    <w:rsid w:val="00137415"/>
    <w:rsid w:val="00140E91"/>
    <w:rsid w:val="00157200"/>
    <w:rsid w:val="0017067A"/>
    <w:rsid w:val="001B33CA"/>
    <w:rsid w:val="001C41BE"/>
    <w:rsid w:val="001D2E9D"/>
    <w:rsid w:val="0024357E"/>
    <w:rsid w:val="00251A6B"/>
    <w:rsid w:val="0025397C"/>
    <w:rsid w:val="00280B9D"/>
    <w:rsid w:val="002838DE"/>
    <w:rsid w:val="002848C8"/>
    <w:rsid w:val="00294A72"/>
    <w:rsid w:val="002A66AE"/>
    <w:rsid w:val="0032688E"/>
    <w:rsid w:val="00327D43"/>
    <w:rsid w:val="00341557"/>
    <w:rsid w:val="00345A15"/>
    <w:rsid w:val="003578A3"/>
    <w:rsid w:val="003655D8"/>
    <w:rsid w:val="003822E6"/>
    <w:rsid w:val="003842DD"/>
    <w:rsid w:val="0039397D"/>
    <w:rsid w:val="003A4EFA"/>
    <w:rsid w:val="003A6A0D"/>
    <w:rsid w:val="0040300D"/>
    <w:rsid w:val="00403F5F"/>
    <w:rsid w:val="00415F24"/>
    <w:rsid w:val="00457A0C"/>
    <w:rsid w:val="00464EE2"/>
    <w:rsid w:val="004762FA"/>
    <w:rsid w:val="004C13D6"/>
    <w:rsid w:val="005257EE"/>
    <w:rsid w:val="00526EBF"/>
    <w:rsid w:val="0053338D"/>
    <w:rsid w:val="00557760"/>
    <w:rsid w:val="0056679E"/>
    <w:rsid w:val="00570E92"/>
    <w:rsid w:val="00580C99"/>
    <w:rsid w:val="005937D7"/>
    <w:rsid w:val="00597DDC"/>
    <w:rsid w:val="005E5D42"/>
    <w:rsid w:val="006052B7"/>
    <w:rsid w:val="00616D00"/>
    <w:rsid w:val="006209BC"/>
    <w:rsid w:val="006210F1"/>
    <w:rsid w:val="006311F0"/>
    <w:rsid w:val="00632A7A"/>
    <w:rsid w:val="0065085B"/>
    <w:rsid w:val="00654E4D"/>
    <w:rsid w:val="00667D3B"/>
    <w:rsid w:val="006901C3"/>
    <w:rsid w:val="006A1972"/>
    <w:rsid w:val="006A5364"/>
    <w:rsid w:val="006B0E9F"/>
    <w:rsid w:val="006B5D27"/>
    <w:rsid w:val="006B66A4"/>
    <w:rsid w:val="006B7B7F"/>
    <w:rsid w:val="006C3C4C"/>
    <w:rsid w:val="006C5535"/>
    <w:rsid w:val="006C79C1"/>
    <w:rsid w:val="00731977"/>
    <w:rsid w:val="00750276"/>
    <w:rsid w:val="00750D02"/>
    <w:rsid w:val="00756A0B"/>
    <w:rsid w:val="00764D61"/>
    <w:rsid w:val="0077491B"/>
    <w:rsid w:val="00782DD4"/>
    <w:rsid w:val="007909D1"/>
    <w:rsid w:val="007C3F15"/>
    <w:rsid w:val="007D66AE"/>
    <w:rsid w:val="007D6AB7"/>
    <w:rsid w:val="008116BF"/>
    <w:rsid w:val="0082209C"/>
    <w:rsid w:val="00863C76"/>
    <w:rsid w:val="00865A76"/>
    <w:rsid w:val="008743FE"/>
    <w:rsid w:val="00882CB4"/>
    <w:rsid w:val="00885BE6"/>
    <w:rsid w:val="0089338B"/>
    <w:rsid w:val="008973FA"/>
    <w:rsid w:val="008A1342"/>
    <w:rsid w:val="008A49FE"/>
    <w:rsid w:val="008C14E2"/>
    <w:rsid w:val="008C48B3"/>
    <w:rsid w:val="00915F36"/>
    <w:rsid w:val="009172BB"/>
    <w:rsid w:val="00967A9E"/>
    <w:rsid w:val="00977D94"/>
    <w:rsid w:val="009844D1"/>
    <w:rsid w:val="00990E17"/>
    <w:rsid w:val="009A0D5F"/>
    <w:rsid w:val="009B3CD1"/>
    <w:rsid w:val="009C39ED"/>
    <w:rsid w:val="009C3FB9"/>
    <w:rsid w:val="009C4083"/>
    <w:rsid w:val="00A045EE"/>
    <w:rsid w:val="00A1059E"/>
    <w:rsid w:val="00A209A4"/>
    <w:rsid w:val="00A32DF7"/>
    <w:rsid w:val="00A43722"/>
    <w:rsid w:val="00A46A80"/>
    <w:rsid w:val="00A515AD"/>
    <w:rsid w:val="00A516FA"/>
    <w:rsid w:val="00A5454B"/>
    <w:rsid w:val="00A85E65"/>
    <w:rsid w:val="00AA2471"/>
    <w:rsid w:val="00AA5A52"/>
    <w:rsid w:val="00AB13A3"/>
    <w:rsid w:val="00AB17F4"/>
    <w:rsid w:val="00AC1A71"/>
    <w:rsid w:val="00AC5211"/>
    <w:rsid w:val="00AD6FDC"/>
    <w:rsid w:val="00AE4C65"/>
    <w:rsid w:val="00AF49CF"/>
    <w:rsid w:val="00AF6F38"/>
    <w:rsid w:val="00B361AD"/>
    <w:rsid w:val="00B6685A"/>
    <w:rsid w:val="00B67709"/>
    <w:rsid w:val="00B85086"/>
    <w:rsid w:val="00B86863"/>
    <w:rsid w:val="00BA58B9"/>
    <w:rsid w:val="00BA64D3"/>
    <w:rsid w:val="00BE6F71"/>
    <w:rsid w:val="00BF408B"/>
    <w:rsid w:val="00BF4A49"/>
    <w:rsid w:val="00C013AF"/>
    <w:rsid w:val="00C47B30"/>
    <w:rsid w:val="00C772F4"/>
    <w:rsid w:val="00CA16A7"/>
    <w:rsid w:val="00CB2CB9"/>
    <w:rsid w:val="00CC159C"/>
    <w:rsid w:val="00D152E8"/>
    <w:rsid w:val="00D22518"/>
    <w:rsid w:val="00D276D3"/>
    <w:rsid w:val="00D3445A"/>
    <w:rsid w:val="00D44D05"/>
    <w:rsid w:val="00D45D57"/>
    <w:rsid w:val="00D50382"/>
    <w:rsid w:val="00D768A3"/>
    <w:rsid w:val="00D7746E"/>
    <w:rsid w:val="00D81559"/>
    <w:rsid w:val="00D87686"/>
    <w:rsid w:val="00D941B6"/>
    <w:rsid w:val="00DA10D6"/>
    <w:rsid w:val="00DB60C8"/>
    <w:rsid w:val="00DC37CD"/>
    <w:rsid w:val="00DD6D06"/>
    <w:rsid w:val="00DE3D56"/>
    <w:rsid w:val="00E00F99"/>
    <w:rsid w:val="00E0253D"/>
    <w:rsid w:val="00E076AD"/>
    <w:rsid w:val="00E10313"/>
    <w:rsid w:val="00E1220D"/>
    <w:rsid w:val="00E166DD"/>
    <w:rsid w:val="00E21F54"/>
    <w:rsid w:val="00E5561B"/>
    <w:rsid w:val="00E67DE1"/>
    <w:rsid w:val="00EA2C30"/>
    <w:rsid w:val="00EA5B4E"/>
    <w:rsid w:val="00EB42F2"/>
    <w:rsid w:val="00EB72C7"/>
    <w:rsid w:val="00EC6F02"/>
    <w:rsid w:val="00ED539E"/>
    <w:rsid w:val="00EE38DF"/>
    <w:rsid w:val="00EF0E1E"/>
    <w:rsid w:val="00EF265B"/>
    <w:rsid w:val="00F169C8"/>
    <w:rsid w:val="00F262A8"/>
    <w:rsid w:val="00F269DB"/>
    <w:rsid w:val="00F33FB5"/>
    <w:rsid w:val="00F34AE8"/>
    <w:rsid w:val="00F403F2"/>
    <w:rsid w:val="00F6234C"/>
    <w:rsid w:val="00F6433D"/>
    <w:rsid w:val="00F67C44"/>
    <w:rsid w:val="00FB2403"/>
    <w:rsid w:val="00FC694E"/>
    <w:rsid w:val="00FD1C2E"/>
    <w:rsid w:val="00FD2028"/>
    <w:rsid w:val="00FE31B7"/>
    <w:rsid w:val="00FE4B3B"/>
    <w:rsid w:val="00FF7F2D"/>
    <w:rsid w:val="033F1DA9"/>
    <w:rsid w:val="044F1224"/>
    <w:rsid w:val="045537B1"/>
    <w:rsid w:val="05050D00"/>
    <w:rsid w:val="05E16FEE"/>
    <w:rsid w:val="076F0A96"/>
    <w:rsid w:val="07D97D58"/>
    <w:rsid w:val="08A40F5F"/>
    <w:rsid w:val="095C3CD9"/>
    <w:rsid w:val="096D5F5D"/>
    <w:rsid w:val="0AE90171"/>
    <w:rsid w:val="0D084B40"/>
    <w:rsid w:val="0D0C445A"/>
    <w:rsid w:val="0D960547"/>
    <w:rsid w:val="0DA97580"/>
    <w:rsid w:val="0DC7179B"/>
    <w:rsid w:val="0F4579A2"/>
    <w:rsid w:val="121B6F3E"/>
    <w:rsid w:val="12513A3D"/>
    <w:rsid w:val="12F84FBA"/>
    <w:rsid w:val="13F61401"/>
    <w:rsid w:val="146B50BD"/>
    <w:rsid w:val="14DD515E"/>
    <w:rsid w:val="17253F4D"/>
    <w:rsid w:val="1726602D"/>
    <w:rsid w:val="18717B1C"/>
    <w:rsid w:val="1D30165D"/>
    <w:rsid w:val="1D9753CA"/>
    <w:rsid w:val="1DDF5829"/>
    <w:rsid w:val="1DF41024"/>
    <w:rsid w:val="1E193102"/>
    <w:rsid w:val="1EC65900"/>
    <w:rsid w:val="1ECC1398"/>
    <w:rsid w:val="1F0E26E2"/>
    <w:rsid w:val="1F571C80"/>
    <w:rsid w:val="21661FE8"/>
    <w:rsid w:val="23026F93"/>
    <w:rsid w:val="236A35FE"/>
    <w:rsid w:val="247A4C86"/>
    <w:rsid w:val="25912D65"/>
    <w:rsid w:val="26186D34"/>
    <w:rsid w:val="26C23A3B"/>
    <w:rsid w:val="270028F7"/>
    <w:rsid w:val="2737353F"/>
    <w:rsid w:val="281A6C1D"/>
    <w:rsid w:val="2878247D"/>
    <w:rsid w:val="28D6060C"/>
    <w:rsid w:val="29082C2A"/>
    <w:rsid w:val="29F17809"/>
    <w:rsid w:val="2ADE2978"/>
    <w:rsid w:val="2C7E2B5D"/>
    <w:rsid w:val="2D4F2512"/>
    <w:rsid w:val="2EA22AFE"/>
    <w:rsid w:val="2EFD063A"/>
    <w:rsid w:val="2F5D45D2"/>
    <w:rsid w:val="300D33F4"/>
    <w:rsid w:val="30232C00"/>
    <w:rsid w:val="302F3975"/>
    <w:rsid w:val="31DE22E2"/>
    <w:rsid w:val="324D0CED"/>
    <w:rsid w:val="33CC50AC"/>
    <w:rsid w:val="35040D8B"/>
    <w:rsid w:val="364C2F13"/>
    <w:rsid w:val="387B5765"/>
    <w:rsid w:val="392E4F33"/>
    <w:rsid w:val="404A7473"/>
    <w:rsid w:val="413769A7"/>
    <w:rsid w:val="41676037"/>
    <w:rsid w:val="4228752D"/>
    <w:rsid w:val="43C95786"/>
    <w:rsid w:val="453418D5"/>
    <w:rsid w:val="454B255F"/>
    <w:rsid w:val="4563462D"/>
    <w:rsid w:val="45ED1EFE"/>
    <w:rsid w:val="46151335"/>
    <w:rsid w:val="46663ED7"/>
    <w:rsid w:val="473764AB"/>
    <w:rsid w:val="48BD7E63"/>
    <w:rsid w:val="48D508CF"/>
    <w:rsid w:val="49610012"/>
    <w:rsid w:val="4ACA24EC"/>
    <w:rsid w:val="4BF34C8F"/>
    <w:rsid w:val="4D25558A"/>
    <w:rsid w:val="4D460CD8"/>
    <w:rsid w:val="4D6469B0"/>
    <w:rsid w:val="4E365B8D"/>
    <w:rsid w:val="4E9001D8"/>
    <w:rsid w:val="4EFB288F"/>
    <w:rsid w:val="4FC11F6F"/>
    <w:rsid w:val="4FC52696"/>
    <w:rsid w:val="4FF45CF5"/>
    <w:rsid w:val="50323B39"/>
    <w:rsid w:val="505A157A"/>
    <w:rsid w:val="50A05DF0"/>
    <w:rsid w:val="517D7F66"/>
    <w:rsid w:val="51893271"/>
    <w:rsid w:val="51E84F76"/>
    <w:rsid w:val="52FA4E99"/>
    <w:rsid w:val="53B5241E"/>
    <w:rsid w:val="53C54F0F"/>
    <w:rsid w:val="575456C2"/>
    <w:rsid w:val="584904BE"/>
    <w:rsid w:val="586704F0"/>
    <w:rsid w:val="58EA5C61"/>
    <w:rsid w:val="596F53A6"/>
    <w:rsid w:val="59A7454E"/>
    <w:rsid w:val="5A874808"/>
    <w:rsid w:val="5AEA4000"/>
    <w:rsid w:val="5F8505CD"/>
    <w:rsid w:val="5FBC305C"/>
    <w:rsid w:val="5FE41674"/>
    <w:rsid w:val="605057C4"/>
    <w:rsid w:val="61B32754"/>
    <w:rsid w:val="61D33C47"/>
    <w:rsid w:val="64151AC6"/>
    <w:rsid w:val="64A06FA5"/>
    <w:rsid w:val="64C70D42"/>
    <w:rsid w:val="655D5CB6"/>
    <w:rsid w:val="659646F5"/>
    <w:rsid w:val="65EC1F22"/>
    <w:rsid w:val="67746395"/>
    <w:rsid w:val="68D90063"/>
    <w:rsid w:val="699354A1"/>
    <w:rsid w:val="69951539"/>
    <w:rsid w:val="69FD6806"/>
    <w:rsid w:val="6B2C3641"/>
    <w:rsid w:val="6C0336BD"/>
    <w:rsid w:val="6C5D6AD5"/>
    <w:rsid w:val="6D0356B0"/>
    <w:rsid w:val="6D0B460D"/>
    <w:rsid w:val="6E4F48C0"/>
    <w:rsid w:val="6E4F51BF"/>
    <w:rsid w:val="6FB85541"/>
    <w:rsid w:val="6FC0585F"/>
    <w:rsid w:val="6FE44AA7"/>
    <w:rsid w:val="70207625"/>
    <w:rsid w:val="74290503"/>
    <w:rsid w:val="74B93AFC"/>
    <w:rsid w:val="74E854D4"/>
    <w:rsid w:val="75462081"/>
    <w:rsid w:val="783139CE"/>
    <w:rsid w:val="7A4341D3"/>
    <w:rsid w:val="7AD6501B"/>
    <w:rsid w:val="7B1F5AB3"/>
    <w:rsid w:val="7B9E1405"/>
    <w:rsid w:val="7C370305"/>
    <w:rsid w:val="7C9D5600"/>
    <w:rsid w:val="7D8975CA"/>
    <w:rsid w:val="7DF62F7F"/>
    <w:rsid w:val="7E5B2577"/>
    <w:rsid w:val="7F16339D"/>
    <w:rsid w:val="7F980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C7"/>
    <w:pPr>
      <w:widowControl w:val="0"/>
      <w:spacing w:line="360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0C46C7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0C46C7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0C46C7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C46C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C46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0C46C7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0C46C7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0C46C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0C46C7"/>
    <w:rPr>
      <w:sz w:val="18"/>
      <w:szCs w:val="18"/>
    </w:rPr>
  </w:style>
  <w:style w:type="character" w:customStyle="1" w:styleId="2Char">
    <w:name w:val="标题 2 Char"/>
    <w:basedOn w:val="a0"/>
    <w:link w:val="2"/>
    <w:qFormat/>
    <w:rsid w:val="000C46C7"/>
    <w:rPr>
      <w:rFonts w:ascii="Arial" w:eastAsia="黑体" w:hAnsi="Arial" w:cs="Times New Roman"/>
      <w:b/>
      <w:bCs/>
      <w:sz w:val="32"/>
      <w:szCs w:val="32"/>
    </w:rPr>
  </w:style>
  <w:style w:type="character" w:customStyle="1" w:styleId="Char">
    <w:name w:val="日期 Char"/>
    <w:basedOn w:val="a0"/>
    <w:link w:val="a3"/>
    <w:uiPriority w:val="99"/>
    <w:semiHidden/>
    <w:qFormat/>
    <w:rsid w:val="000C46C7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文静</dc:creator>
  <cp:lastModifiedBy>文静</cp:lastModifiedBy>
  <cp:revision>12</cp:revision>
  <cp:lastPrinted>2017-01-24T02:09:00Z</cp:lastPrinted>
  <dcterms:created xsi:type="dcterms:W3CDTF">2017-04-11T01:16:00Z</dcterms:created>
  <dcterms:modified xsi:type="dcterms:W3CDTF">2017-10-18T06:49:00Z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